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6A6E" w14:textId="77777777" w:rsidR="00000723" w:rsidRDefault="00000723" w:rsidP="00000723">
      <w:pPr>
        <w:spacing w:after="0"/>
        <w:jc w:val="both"/>
      </w:pPr>
    </w:p>
    <w:p w14:paraId="16780368" w14:textId="63DC25A1" w:rsidR="00000723" w:rsidRDefault="00000723" w:rsidP="00000723">
      <w:pPr>
        <w:spacing w:after="0"/>
        <w:jc w:val="both"/>
      </w:pPr>
      <w:r>
        <w:t>Señores</w:t>
      </w:r>
    </w:p>
    <w:p w14:paraId="152776BD" w14:textId="77777777" w:rsidR="00000723" w:rsidRDefault="00000723" w:rsidP="00000723">
      <w:pPr>
        <w:spacing w:after="0"/>
        <w:jc w:val="both"/>
      </w:pPr>
      <w:r>
        <w:t>Autoridad Nacional de los Servicios Públicos (ASEP)</w:t>
      </w:r>
    </w:p>
    <w:p w14:paraId="2602EEDA" w14:textId="77777777" w:rsidR="00000723" w:rsidRDefault="00000723" w:rsidP="00000723">
      <w:pPr>
        <w:spacing w:after="0"/>
        <w:jc w:val="both"/>
      </w:pPr>
      <w:r>
        <w:t>Edificio Office Park</w:t>
      </w:r>
    </w:p>
    <w:p w14:paraId="5991F1E4" w14:textId="77777777" w:rsidR="00000723" w:rsidRDefault="00000723" w:rsidP="00000723">
      <w:pPr>
        <w:spacing w:after="0"/>
        <w:jc w:val="both"/>
      </w:pPr>
      <w:r>
        <w:t>Vía España y Fernández de Córdoba</w:t>
      </w:r>
    </w:p>
    <w:p w14:paraId="4EF9A9B8" w14:textId="77777777" w:rsidR="00000723" w:rsidRDefault="00000723" w:rsidP="00000723">
      <w:pPr>
        <w:spacing w:after="0"/>
        <w:jc w:val="both"/>
      </w:pPr>
      <w:r>
        <w:t>Primer Piso</w:t>
      </w:r>
    </w:p>
    <w:p w14:paraId="5AF0D547" w14:textId="77777777" w:rsidR="00000723" w:rsidRDefault="00000723" w:rsidP="00000723">
      <w:pPr>
        <w:spacing w:after="0"/>
        <w:jc w:val="both"/>
      </w:pPr>
      <w:r>
        <w:t>Dirección Nacional de Electricidad, Agua Potable y Alcantarillado Sanitario</w:t>
      </w:r>
    </w:p>
    <w:p w14:paraId="117C3D08" w14:textId="77777777" w:rsidR="00000723" w:rsidRDefault="00000723" w:rsidP="00000723">
      <w:pPr>
        <w:jc w:val="both"/>
      </w:pPr>
    </w:p>
    <w:p w14:paraId="663E15C0" w14:textId="520FB7BD" w:rsidR="00000723" w:rsidRDefault="00000723" w:rsidP="00000723">
      <w:pPr>
        <w:spacing w:after="0"/>
        <w:jc w:val="both"/>
      </w:pPr>
      <w:r>
        <w:t>DIR-SJ-</w:t>
      </w:r>
      <w:r w:rsidR="0024418E">
        <w:t>1128</w:t>
      </w:r>
    </w:p>
    <w:p w14:paraId="0FE81322" w14:textId="7CCD9FBF" w:rsidR="00C14C7D" w:rsidRDefault="00000723" w:rsidP="00000723">
      <w:pPr>
        <w:spacing w:after="0"/>
        <w:jc w:val="both"/>
      </w:pPr>
      <w:r>
        <w:t>2</w:t>
      </w:r>
      <w:r w:rsidR="00A40BEB">
        <w:t>6</w:t>
      </w:r>
      <w:r>
        <w:t xml:space="preserve"> de </w:t>
      </w:r>
      <w:r w:rsidR="00A40BEB">
        <w:t xml:space="preserve">marzo </w:t>
      </w:r>
      <w:r>
        <w:t>de 202</w:t>
      </w:r>
      <w:r w:rsidR="00A40BEB">
        <w:t>6</w:t>
      </w:r>
    </w:p>
    <w:p w14:paraId="48C04E3F" w14:textId="77777777" w:rsidR="00000723" w:rsidRDefault="00000723" w:rsidP="00000723">
      <w:pPr>
        <w:spacing w:after="0"/>
        <w:jc w:val="both"/>
      </w:pPr>
    </w:p>
    <w:p w14:paraId="261DD2C2" w14:textId="3AB09FB3" w:rsidR="0024418E" w:rsidRDefault="0024418E" w:rsidP="00000723">
      <w:pPr>
        <w:spacing w:after="0"/>
        <w:jc w:val="both"/>
      </w:pPr>
      <w:r>
        <w:t>PRIMERA PARTE DE COMENTARIOS</w:t>
      </w:r>
    </w:p>
    <w:p w14:paraId="4E37BC7B" w14:textId="77777777" w:rsidR="0024418E" w:rsidRDefault="0024418E" w:rsidP="00000723">
      <w:pPr>
        <w:spacing w:after="0"/>
        <w:jc w:val="both"/>
      </w:pPr>
    </w:p>
    <w:p w14:paraId="0952ADF5" w14:textId="24A6BD35" w:rsidR="00000723" w:rsidRDefault="00000723" w:rsidP="00000723">
      <w:pPr>
        <w:spacing w:after="0"/>
        <w:jc w:val="both"/>
      </w:pPr>
      <w:r>
        <w:t>Estimados señores:</w:t>
      </w:r>
    </w:p>
    <w:p w14:paraId="2CFF175D" w14:textId="77777777" w:rsidR="00A40BEB" w:rsidRDefault="00A40BEB" w:rsidP="00000723">
      <w:pPr>
        <w:spacing w:after="0"/>
        <w:jc w:val="both"/>
      </w:pPr>
    </w:p>
    <w:p w14:paraId="4D48DE0B" w14:textId="4494AB49" w:rsidR="00B96CA7" w:rsidRDefault="00B96CA7" w:rsidP="00B96CA7">
      <w:pPr>
        <w:spacing w:after="0"/>
        <w:jc w:val="both"/>
      </w:pPr>
      <w:r>
        <w:t xml:space="preserve">En referencia a la Consulta Púbica No. 001-26-Elec, mediante la cual se somete la Propuesta </w:t>
      </w:r>
      <w:r w:rsidR="00EA566E">
        <w:t xml:space="preserve">para considerar el </w:t>
      </w:r>
      <w:r>
        <w:t>Ingreso Máximo Permitido (</w:t>
      </w:r>
      <w:proofErr w:type="spellStart"/>
      <w:r>
        <w:t>lMP</w:t>
      </w:r>
      <w:proofErr w:type="spellEnd"/>
      <w:r>
        <w:t>) a la Empresa de Distribución Eléctrica Metro-Oeste, S.A. (EDEMET), a la Empresa de Distribución Eléctrica Chiriquí, S.A. (EDECHI) y a</w:t>
      </w:r>
      <w:r w:rsidR="00EA566E">
        <w:t xml:space="preserve"> la Empresa de Distribución Eléctrica</w:t>
      </w:r>
      <w:r>
        <w:t xml:space="preserve"> Elektra Noreste, S.A. (ENSA), para el periodo comprendido del 1 de julio de 2026 al 30 de junio de 2030, tenemos a bien presentarles una primera entrega de comentarios para su </w:t>
      </w:r>
      <w:r w:rsidR="003F2AD2">
        <w:t>adecuada</w:t>
      </w:r>
      <w:r>
        <w:t xml:space="preserve"> consideración</w:t>
      </w:r>
      <w:r w:rsidR="003F2AD2">
        <w:t xml:space="preserve"> dentro del proceso</w:t>
      </w:r>
      <w:r>
        <w:t>.</w:t>
      </w:r>
    </w:p>
    <w:p w14:paraId="33F122B3" w14:textId="77777777" w:rsidR="00B96CA7" w:rsidRDefault="00B96CA7" w:rsidP="00B96CA7">
      <w:pPr>
        <w:spacing w:after="0"/>
        <w:jc w:val="both"/>
      </w:pPr>
    </w:p>
    <w:p w14:paraId="3B5BD3B4" w14:textId="115FD47E" w:rsidR="00330E8A" w:rsidRDefault="00B5025A" w:rsidP="00B96CA7">
      <w:pPr>
        <w:spacing w:after="0"/>
        <w:jc w:val="both"/>
      </w:pPr>
      <w:r>
        <w:t>Resulta fundamental el</w:t>
      </w:r>
      <w:r w:rsidR="00330E8A" w:rsidRPr="00330E8A">
        <w:t xml:space="preserve"> adecuado reconocimiento de las inversiones incorporadas al sistema para reflejar el esfuerzo real de infraestructura y asegurar que las señales económicas derivadas del modelo regulatorio se mantengan alineadas con las necesidades operativas del servicio.</w:t>
      </w:r>
    </w:p>
    <w:p w14:paraId="1C006C05" w14:textId="77777777" w:rsidR="00891F3D" w:rsidRDefault="00891F3D" w:rsidP="00B96CA7">
      <w:pPr>
        <w:spacing w:after="0"/>
        <w:jc w:val="both"/>
      </w:pPr>
    </w:p>
    <w:p w14:paraId="091C52FD" w14:textId="77777777" w:rsidR="00891F3D" w:rsidRDefault="00891F3D" w:rsidP="00891F3D">
      <w:pPr>
        <w:spacing w:after="0"/>
        <w:jc w:val="both"/>
      </w:pPr>
      <w:r>
        <w:t xml:space="preserve">En esta instancia, nuestros comentarios estarán enfocados en la propuesta de Base de Activos al año 2025, cuya determinación está basada en la aplicación de criterios de eficiencia para las inversiones que se adicionan de los años 2022, 2023, 2024 y 2025.  </w:t>
      </w:r>
    </w:p>
    <w:p w14:paraId="54BAEE85" w14:textId="77777777" w:rsidR="00C86B66" w:rsidRDefault="00C86B66" w:rsidP="00B96CA7">
      <w:pPr>
        <w:spacing w:after="0"/>
        <w:jc w:val="both"/>
      </w:pPr>
    </w:p>
    <w:p w14:paraId="0FCA3A14" w14:textId="36BEDD5D" w:rsidR="000A3916" w:rsidRPr="000A3916" w:rsidRDefault="00E47F2C" w:rsidP="000A3916">
      <w:pPr>
        <w:jc w:val="both"/>
      </w:pPr>
      <w:r w:rsidRPr="00E47F2C">
        <w:t xml:space="preserve">Dado el volumen significativo de información analizada y con el fin de </w:t>
      </w:r>
      <w:r w:rsidR="00F737D0">
        <w:t>facilitar el</w:t>
      </w:r>
      <w:r w:rsidRPr="00E47F2C">
        <w:t xml:space="preserve"> proceso de evaluación por parte de la ASEP, presentamos a continuación los puntos </w:t>
      </w:r>
      <w:r w:rsidR="000A3916" w:rsidRPr="000A3916">
        <w:t xml:space="preserve">que requieren atención </w:t>
      </w:r>
      <w:r w:rsidR="001C72CD">
        <w:t>inmediata para este proceso</w:t>
      </w:r>
      <w:r w:rsidR="000A3916" w:rsidRPr="000A3916">
        <w:t>:</w:t>
      </w:r>
      <w:r w:rsidR="00C0254A">
        <w:t xml:space="preserve"> </w:t>
      </w:r>
    </w:p>
    <w:p w14:paraId="1E56B739" w14:textId="2F4B9A5A" w:rsidR="00CD5F38" w:rsidRDefault="007047BB" w:rsidP="00233EB1">
      <w:pPr>
        <w:pStyle w:val="Prrafodelista"/>
        <w:numPr>
          <w:ilvl w:val="0"/>
          <w:numId w:val="6"/>
        </w:numPr>
        <w:ind w:left="360"/>
        <w:jc w:val="both"/>
      </w:pPr>
      <w:r>
        <w:t xml:space="preserve">Hemos identificado que </w:t>
      </w:r>
      <w:r w:rsidR="0016785D">
        <w:t xml:space="preserve">en </w:t>
      </w:r>
      <w:r w:rsidR="0016785D" w:rsidRPr="00265B2A">
        <w:t>los archivos “m_ede</w:t>
      </w:r>
      <w:r w:rsidR="00456669">
        <w:t>chi</w:t>
      </w:r>
      <w:r w:rsidR="0016785D" w:rsidRPr="00265B2A">
        <w:t>_202X_v1.xlsx”</w:t>
      </w:r>
      <w:r w:rsidR="0016785D">
        <w:t xml:space="preserve">, no </w:t>
      </w:r>
      <w:r w:rsidR="0068069C">
        <w:t xml:space="preserve">se </w:t>
      </w:r>
      <w:r w:rsidR="0016785D">
        <w:t>está</w:t>
      </w:r>
      <w:r w:rsidR="0068069C">
        <w:t>n</w:t>
      </w:r>
      <w:r w:rsidR="0016785D">
        <w:t xml:space="preserve"> in</w:t>
      </w:r>
      <w:r w:rsidR="00D36844">
        <w:t>c</w:t>
      </w:r>
      <w:r w:rsidR="0016785D">
        <w:t xml:space="preserve">orporando </w:t>
      </w:r>
      <w:r w:rsidR="009B1267" w:rsidRPr="009B1267">
        <w:t>cantidades correspondientes a postes y conductores asociadas a proyectos de líneas aéreas en 34.5 kV, 13.8 kV y BT.</w:t>
      </w:r>
      <w:r w:rsidR="00EA43CA">
        <w:t xml:space="preserve">  </w:t>
      </w:r>
      <w:r w:rsidR="00CD5F38" w:rsidRPr="00CD5F38">
        <w:t xml:space="preserve">Esta omisión genera una inconsistencia estructural, toda vez que </w:t>
      </w:r>
      <w:r w:rsidR="0073001D">
        <w:t xml:space="preserve">la propuesta de cálculo </w:t>
      </w:r>
      <w:r w:rsidR="00CD5F38" w:rsidRPr="00CD5F38">
        <w:t>no reconoce que estos proyectos</w:t>
      </w:r>
      <w:r w:rsidR="00A87FDD">
        <w:t xml:space="preserve"> </w:t>
      </w:r>
      <w:r w:rsidR="006E18F2">
        <w:t>incluy</w:t>
      </w:r>
      <w:r w:rsidR="0033042A">
        <w:t xml:space="preserve">en </w:t>
      </w:r>
      <w:r w:rsidR="00A87FDD" w:rsidRPr="00A87FDD">
        <w:t>dichos componente</w:t>
      </w:r>
      <w:r w:rsidR="003B3065">
        <w:t>s</w:t>
      </w:r>
      <w:r w:rsidR="00CD5F38" w:rsidRPr="00CD5F38">
        <w:t>,</w:t>
      </w:r>
      <w:r w:rsidR="001C72CD">
        <w:t xml:space="preserve"> cuando realmente sí </w:t>
      </w:r>
      <w:r w:rsidR="00E66B1F">
        <w:t>cuentan con</w:t>
      </w:r>
      <w:r w:rsidR="00CD5F38" w:rsidRPr="00CD5F38">
        <w:t xml:space="preserve"> </w:t>
      </w:r>
      <w:r w:rsidR="00AB1C71">
        <w:t>ellos</w:t>
      </w:r>
      <w:r w:rsidR="00CD5F38" w:rsidRPr="00CD5F38">
        <w:t xml:space="preserve"> como parte esencial de la infraestructura ejecutada. </w:t>
      </w:r>
      <w:r w:rsidR="00E66B1F">
        <w:t xml:space="preserve"> E</w:t>
      </w:r>
      <w:r w:rsidR="00CD5F38" w:rsidRPr="00CD5F38">
        <w:t xml:space="preserve">sto </w:t>
      </w:r>
      <w:r w:rsidR="0033042A">
        <w:t xml:space="preserve">provoca </w:t>
      </w:r>
      <w:r w:rsidR="00CD5F38" w:rsidRPr="00CD5F38">
        <w:t xml:space="preserve">que el modelo </w:t>
      </w:r>
      <w:r w:rsidR="006E238F">
        <w:t>les asigne</w:t>
      </w:r>
      <w:r w:rsidR="00CD5F38" w:rsidRPr="00CD5F38">
        <w:t xml:space="preserve"> automáticamente un factor de eficiencia de</w:t>
      </w:r>
      <w:r w:rsidR="00E66B1F">
        <w:t xml:space="preserve"> cero</w:t>
      </w:r>
      <w:r w:rsidR="00CD5F38" w:rsidRPr="00CD5F38">
        <w:t xml:space="preserve"> </w:t>
      </w:r>
      <w:r w:rsidR="00E66B1F">
        <w:t>por ciento (</w:t>
      </w:r>
      <w:r w:rsidR="00CD5F38" w:rsidRPr="00CD5F38">
        <w:t>0%</w:t>
      </w:r>
      <w:r w:rsidR="00E66B1F">
        <w:t>)</w:t>
      </w:r>
      <w:r w:rsidR="00CD5F38" w:rsidRPr="00CD5F38">
        <w:t xml:space="preserve"> al costo total de la inversión. </w:t>
      </w:r>
      <w:r w:rsidR="000746A8">
        <w:t xml:space="preserve"> </w:t>
      </w:r>
      <w:r w:rsidR="00CD5F38" w:rsidRPr="00CD5F38">
        <w:t>Como consecuencia, la inversión asociada</w:t>
      </w:r>
      <w:r w:rsidR="00E66B1F">
        <w:t xml:space="preserve"> </w:t>
      </w:r>
      <w:r w:rsidR="00CD5F38" w:rsidRPr="00CD5F38">
        <w:t xml:space="preserve">se reduce </w:t>
      </w:r>
      <w:r w:rsidR="00772BF5">
        <w:t>matemát</w:t>
      </w:r>
      <w:r w:rsidR="00335ACC">
        <w:t>icament</w:t>
      </w:r>
      <w:r w:rsidR="00067354">
        <w:t>e</w:t>
      </w:r>
      <w:r w:rsidR="00CD5F38" w:rsidRPr="00CD5F38">
        <w:t xml:space="preserve"> a cero, afectando directamente la Base de Activos y </w:t>
      </w:r>
      <w:r w:rsidR="000746A8">
        <w:t>la inversión eficiente reconocida.</w:t>
      </w:r>
    </w:p>
    <w:p w14:paraId="7C80EA06" w14:textId="77777777" w:rsidR="000B6C86" w:rsidRDefault="000B6C86" w:rsidP="000B6C86">
      <w:pPr>
        <w:pStyle w:val="Prrafodelista"/>
        <w:ind w:left="360"/>
        <w:jc w:val="both"/>
      </w:pPr>
    </w:p>
    <w:p w14:paraId="22D4F31F" w14:textId="53F79FC4" w:rsidR="00A06736" w:rsidRDefault="00334E7F" w:rsidP="00562397">
      <w:pPr>
        <w:pStyle w:val="Prrafodelista"/>
        <w:ind w:left="360"/>
        <w:jc w:val="both"/>
      </w:pPr>
      <w:r>
        <w:t>Revisando los archivos de respaldo que forman parte de l</w:t>
      </w:r>
      <w:r w:rsidR="000355B8">
        <w:t>a</w:t>
      </w:r>
      <w:r>
        <w:t xml:space="preserve"> consulta pública, </w:t>
      </w:r>
      <w:r w:rsidR="001453B1">
        <w:t>observamos que</w:t>
      </w:r>
      <w:r w:rsidR="000355B8">
        <w:t xml:space="preserve"> e</w:t>
      </w:r>
      <w:r w:rsidR="00233EB1">
        <w:t xml:space="preserve">sta inconsistencia se origina en el proceso de extracción de datos </w:t>
      </w:r>
      <w:r w:rsidR="000D0E23">
        <w:t xml:space="preserve">el cual utiliza </w:t>
      </w:r>
      <w:r w:rsidR="008C6C7B">
        <w:t>como</w:t>
      </w:r>
      <w:r w:rsidR="008C6C7B" w:rsidRPr="008C6C7B">
        <w:t xml:space="preserve"> fuente principal</w:t>
      </w:r>
      <w:r w:rsidR="008C6C7B">
        <w:t xml:space="preserve"> </w:t>
      </w:r>
      <w:r w:rsidR="008C6C7B" w:rsidRPr="008C6C7B">
        <w:t>el archivo “Postes y Conductores EDE</w:t>
      </w:r>
      <w:r w:rsidR="00456669">
        <w:t>CHI</w:t>
      </w:r>
      <w:r w:rsidR="008C6C7B" w:rsidRPr="008C6C7B">
        <w:t>.xlsx”</w:t>
      </w:r>
      <w:r w:rsidR="003B0B5D">
        <w:t xml:space="preserve"> </w:t>
      </w:r>
      <w:r w:rsidR="00F606A9">
        <w:t xml:space="preserve">donde </w:t>
      </w:r>
      <w:r w:rsidR="00A06736" w:rsidRPr="00A06736">
        <w:t xml:space="preserve">no se </w:t>
      </w:r>
      <w:r w:rsidR="0049590C">
        <w:t>tienen</w:t>
      </w:r>
      <w:r w:rsidR="00A06736" w:rsidRPr="00A06736">
        <w:t xml:space="preserve"> reportadas las cantidades correspondientes a estos componentes</w:t>
      </w:r>
      <w:r w:rsidR="003B0B5D">
        <w:t>.</w:t>
      </w:r>
    </w:p>
    <w:p w14:paraId="61790352" w14:textId="77777777" w:rsidR="00A06736" w:rsidRDefault="00A06736" w:rsidP="00562397">
      <w:pPr>
        <w:pStyle w:val="Prrafodelista"/>
        <w:ind w:left="360"/>
        <w:jc w:val="both"/>
      </w:pPr>
    </w:p>
    <w:p w14:paraId="1FE1AD19" w14:textId="3466723E" w:rsidR="0092633E" w:rsidRDefault="003B0B5D" w:rsidP="0092633E">
      <w:pPr>
        <w:pStyle w:val="Prrafodelista"/>
        <w:ind w:left="360"/>
        <w:jc w:val="both"/>
      </w:pPr>
      <w:r>
        <w:t>E</w:t>
      </w:r>
      <w:r w:rsidR="00B64AA4">
        <w:t>n ese sentido</w:t>
      </w:r>
      <w:r w:rsidR="00A06736">
        <w:t>,</w:t>
      </w:r>
      <w:r w:rsidR="006D4A21">
        <w:t xml:space="preserve"> </w:t>
      </w:r>
      <w:r w:rsidR="00C85594">
        <w:t>p</w:t>
      </w:r>
      <w:r w:rsidR="00C85594" w:rsidRPr="003164A8">
        <w:t xml:space="preserve">ara asegurar la integridad de la información y mantener la consistencia con la metodología aplicada en </w:t>
      </w:r>
      <w:r w:rsidR="00C85594" w:rsidRPr="00CD7E10">
        <w:t>procesos de revisión tarifaria</w:t>
      </w:r>
      <w:r w:rsidR="00C85594">
        <w:t>s</w:t>
      </w:r>
      <w:r w:rsidR="00C85594" w:rsidRPr="00CD7E10">
        <w:t xml:space="preserve"> anteriores</w:t>
      </w:r>
      <w:r w:rsidR="00C85594" w:rsidRPr="003164A8">
        <w:t xml:space="preserve">, corresponde corregir el reporte utilizando los códigos descriptivos de cada proyecto como fuente oficial para la extracción de unidades físicas. Estos códigos se encuentran disponibles tanto en los archivos </w:t>
      </w:r>
      <w:r w:rsidR="00C85594" w:rsidRPr="003164A8">
        <w:rPr>
          <w:b/>
          <w:bCs/>
        </w:rPr>
        <w:t>“</w:t>
      </w:r>
      <w:r w:rsidR="00C85594" w:rsidRPr="003164A8">
        <w:t>Proyectos Cuentas EDE</w:t>
      </w:r>
      <w:r w:rsidR="001C2F14">
        <w:t>CHI</w:t>
      </w:r>
      <w:r w:rsidR="00C85594" w:rsidRPr="003164A8">
        <w:t xml:space="preserve"> 20XX.xlsx” —pestaña </w:t>
      </w:r>
      <w:proofErr w:type="spellStart"/>
      <w:r w:rsidR="00C85594" w:rsidRPr="003164A8">
        <w:rPr>
          <w:i/>
          <w:iCs/>
        </w:rPr>
        <w:t>Listado_Proyectos</w:t>
      </w:r>
      <w:proofErr w:type="spellEnd"/>
      <w:r w:rsidR="00C85594" w:rsidRPr="003164A8">
        <w:t>, columna L— como en los archivos “CC</w:t>
      </w:r>
      <w:r w:rsidR="00C85594" w:rsidRPr="003164A8">
        <w:noBreakHyphen/>
        <w:t>EDE</w:t>
      </w:r>
      <w:r w:rsidR="001C2F14">
        <w:t>CHI</w:t>
      </w:r>
      <w:r w:rsidR="00C85594" w:rsidRPr="003164A8">
        <w:t xml:space="preserve"> 20XX.xls”, dentro de cada pestaña de cuenta.</w:t>
      </w:r>
      <w:r w:rsidR="00F3551D">
        <w:t xml:space="preserve"> </w:t>
      </w:r>
      <w:r w:rsidR="00C33CBF">
        <w:t xml:space="preserve"> </w:t>
      </w:r>
    </w:p>
    <w:p w14:paraId="1AB7AA31" w14:textId="77777777" w:rsidR="0092633E" w:rsidRDefault="0092633E" w:rsidP="0092633E">
      <w:pPr>
        <w:pStyle w:val="Prrafodelista"/>
        <w:ind w:left="360"/>
        <w:jc w:val="both"/>
      </w:pPr>
    </w:p>
    <w:p w14:paraId="1FC5E2A0" w14:textId="1308CDE1" w:rsidR="003164A8" w:rsidRDefault="0092633E" w:rsidP="0092633E">
      <w:pPr>
        <w:pStyle w:val="Prrafodelista"/>
        <w:ind w:left="360"/>
        <w:jc w:val="both"/>
      </w:pPr>
      <w:r w:rsidRPr="0092633E">
        <w:t xml:space="preserve">Posterior a la extracción de las unidades físicas directamente desde los códigos descriptivos, corresponde realizar su consolidación previa por proyecto, a fin de garantizar que los componentes físicos asociados a cada obra se reflejen de manera adecuada en la Base de Activos. </w:t>
      </w:r>
      <w:r>
        <w:t xml:space="preserve"> </w:t>
      </w:r>
      <w:r w:rsidRPr="0092633E">
        <w:t>Este procedimiento asegura la correcta representación de los elementos físicos en el registro final.</w:t>
      </w:r>
    </w:p>
    <w:p w14:paraId="394FD008" w14:textId="77777777" w:rsidR="0092633E" w:rsidRPr="001619CB" w:rsidRDefault="0092633E" w:rsidP="0092633E">
      <w:pPr>
        <w:pStyle w:val="Prrafodelista"/>
        <w:ind w:left="360"/>
        <w:jc w:val="both"/>
      </w:pPr>
    </w:p>
    <w:p w14:paraId="7F34C0A1" w14:textId="2F8502B5" w:rsidR="00265B2A" w:rsidRPr="00BB7222" w:rsidRDefault="00265B2A" w:rsidP="00BB7222">
      <w:pPr>
        <w:ind w:left="360" w:hanging="360"/>
        <w:jc w:val="both"/>
      </w:pPr>
      <w:r w:rsidRPr="00BB7222">
        <w:t>2.</w:t>
      </w:r>
      <w:r w:rsidR="00BB7222">
        <w:tab/>
      </w:r>
      <w:r w:rsidR="002F448C">
        <w:t>S</w:t>
      </w:r>
      <w:r w:rsidR="00B578D0" w:rsidRPr="00BB7222">
        <w:t>e han identificado e</w:t>
      </w:r>
      <w:r w:rsidRPr="00BB7222">
        <w:t>rrores en la implementación</w:t>
      </w:r>
      <w:r w:rsidR="00BB7222" w:rsidRPr="00BB7222">
        <w:t xml:space="preserve"> de las fórmulas, a saber:</w:t>
      </w:r>
    </w:p>
    <w:p w14:paraId="25CEDDB2" w14:textId="77777777" w:rsidR="00265B2A" w:rsidRPr="00265B2A" w:rsidRDefault="00265B2A" w:rsidP="00D4229A">
      <w:pPr>
        <w:pStyle w:val="Prrafodelista"/>
        <w:numPr>
          <w:ilvl w:val="0"/>
          <w:numId w:val="5"/>
        </w:numPr>
        <w:jc w:val="both"/>
      </w:pPr>
      <w:r w:rsidRPr="00265B2A">
        <w:t>Error al considerar sólo los postes BT en ciertas obras.</w:t>
      </w:r>
    </w:p>
    <w:p w14:paraId="0C1BBD39" w14:textId="32BA31BF" w:rsidR="00265B2A" w:rsidRPr="00265B2A" w:rsidRDefault="00265B2A" w:rsidP="00D4229A">
      <w:pPr>
        <w:ind w:left="708"/>
        <w:jc w:val="both"/>
      </w:pPr>
      <w:r w:rsidRPr="00265B2A">
        <w:t>La columna Q de la hoja Datos de los archivos “m_ede</w:t>
      </w:r>
      <w:r w:rsidR="001C2F14">
        <w:t>chi</w:t>
      </w:r>
      <w:r w:rsidRPr="00265B2A">
        <w:t>_202X_v1.xlsx” utiliza la fórmula BUSCARV de Excel para obtener de la hoja Postes del archivo “Postes y Conductores EDE</w:t>
      </w:r>
      <w:r w:rsidR="001C2F14">
        <w:t>CHI</w:t>
      </w:r>
      <w:r w:rsidRPr="00265B2A">
        <w:t>.xlsx” la cantidad de postes por proyecto.</w:t>
      </w:r>
    </w:p>
    <w:p w14:paraId="1F36F918" w14:textId="77777777" w:rsidR="00265B2A" w:rsidRPr="00265B2A" w:rsidRDefault="00265B2A" w:rsidP="00D4229A">
      <w:pPr>
        <w:ind w:left="708"/>
        <w:jc w:val="both"/>
      </w:pPr>
      <w:r w:rsidRPr="00265B2A">
        <w:t>Sin embargo, dado que la hoja Postes presenta en las primeras filas los postes de BT de cada proyecto, y en la parte inferior los postes de MT del mismo proyecto, la fórmula únicamente recupera los postes de BT, al ser los primeros en aparecer al recorrer la hoja de arriba hacia abajo.</w:t>
      </w:r>
    </w:p>
    <w:p w14:paraId="1AFEC8D7" w14:textId="77777777" w:rsidR="00265B2A" w:rsidRPr="00265B2A" w:rsidRDefault="00265B2A" w:rsidP="00D4229A">
      <w:pPr>
        <w:ind w:left="708"/>
        <w:jc w:val="both"/>
      </w:pPr>
      <w:r w:rsidRPr="00265B2A">
        <w:t>La forma correcta de evitar este error es consolidar previamente, en la hoja Postes, el total de postes por proyecto (sumando postes de BT y MT), de manera que la función BUSCARV recupere correctamente el valor total asociado a cada proyecto.</w:t>
      </w:r>
    </w:p>
    <w:p w14:paraId="3B6B9FA5" w14:textId="77777777" w:rsidR="00265B2A" w:rsidRPr="009B7192" w:rsidRDefault="00265B2A" w:rsidP="00D4229A">
      <w:pPr>
        <w:pStyle w:val="Prrafodelista"/>
        <w:numPr>
          <w:ilvl w:val="0"/>
          <w:numId w:val="5"/>
        </w:numPr>
        <w:jc w:val="both"/>
      </w:pPr>
      <w:r w:rsidRPr="009B7192">
        <w:t>Error al considerar sólo los metros de conductores MT en ciertas obras.</w:t>
      </w:r>
    </w:p>
    <w:p w14:paraId="2AD857FB" w14:textId="52801463" w:rsidR="00265B2A" w:rsidRPr="00265B2A" w:rsidRDefault="00265B2A" w:rsidP="00D4229A">
      <w:pPr>
        <w:ind w:left="708"/>
        <w:jc w:val="both"/>
      </w:pPr>
      <w:r w:rsidRPr="00265B2A">
        <w:t>La columna R de la hoja Datos de los archivos “m_ede</w:t>
      </w:r>
      <w:r w:rsidR="00A66080">
        <w:t>chi</w:t>
      </w:r>
      <w:r w:rsidRPr="00265B2A">
        <w:t>_202X_v1.xlsx” utiliza la fórmula BUSCARV de Excel para obtener de la hoja Conductores del archivo “Postes y Conductores EDE</w:t>
      </w:r>
      <w:r w:rsidR="00A66080">
        <w:t>CHI</w:t>
      </w:r>
      <w:r w:rsidRPr="00265B2A">
        <w:t>.xlsx” la cantidad de metros de conductor por proyecto.</w:t>
      </w:r>
    </w:p>
    <w:p w14:paraId="48B40642" w14:textId="77777777" w:rsidR="00265B2A" w:rsidRPr="00265B2A" w:rsidRDefault="00265B2A" w:rsidP="00D4229A">
      <w:pPr>
        <w:ind w:left="708"/>
        <w:jc w:val="both"/>
      </w:pPr>
      <w:r w:rsidRPr="00265B2A">
        <w:t>Sin embargo, dado que la hoja Conductores presenta en las primeras filas los metros de conductor correspondientes a líneas de MT de cada proyecto, y en la parte inferior los metros de conductor correspondientes a líneas de BT, la fórmula únicamente recupera los metros de conductor de MT, al ser los primeros en aparecer al recorrer la hoja.</w:t>
      </w:r>
    </w:p>
    <w:p w14:paraId="3D60F628" w14:textId="77777777" w:rsidR="00265B2A" w:rsidRPr="00265B2A" w:rsidRDefault="00265B2A" w:rsidP="00D4229A">
      <w:pPr>
        <w:ind w:left="708"/>
        <w:jc w:val="both"/>
      </w:pPr>
      <w:r w:rsidRPr="00265B2A">
        <w:t>La forma correcta de evitar este error es consolidar previamente, en la hoja Conductores, el total de metros de línea por proyecto (sumando líneas de BT y MT), de manera que la función BUSCARV recupere correctamente el valor total asociado a cada proyecto.</w:t>
      </w:r>
    </w:p>
    <w:p w14:paraId="239C3BF1" w14:textId="2EA1B760" w:rsidR="00265B2A" w:rsidRPr="00265B2A" w:rsidRDefault="00265B2A" w:rsidP="00D4229A">
      <w:pPr>
        <w:jc w:val="both"/>
      </w:pPr>
      <w:r w:rsidRPr="00265B2A">
        <w:t xml:space="preserve">Estos errores </w:t>
      </w:r>
      <w:r w:rsidR="001D594E">
        <w:t xml:space="preserve">enumerados </w:t>
      </w:r>
      <w:r w:rsidR="000A70EC">
        <w:t xml:space="preserve">y la información de los componentes de la red </w:t>
      </w:r>
      <w:r w:rsidRPr="00265B2A">
        <w:t>son subsanables con la información ya disponible en los archivos Excel presentados por ASEP en la presente Consulta Pública.</w:t>
      </w:r>
    </w:p>
    <w:p w14:paraId="45D80688" w14:textId="709AA686" w:rsidR="006B0833" w:rsidRDefault="00265B2A" w:rsidP="00D4229A">
      <w:pPr>
        <w:jc w:val="both"/>
      </w:pPr>
      <w:r w:rsidRPr="00265B2A">
        <w:t>En este sentido, y con el fin de colaborar en el proceso de análisis, se pone a disposición una versión actualizada del archivo “Postes y Conductores EDE</w:t>
      </w:r>
      <w:r w:rsidR="00294565">
        <w:t>CHI</w:t>
      </w:r>
      <w:r w:rsidR="009B7192">
        <w:t xml:space="preserve"> </w:t>
      </w:r>
      <w:r w:rsidR="00223CE2">
        <w:t>v</w:t>
      </w:r>
      <w:r w:rsidR="009B7192">
        <w:t>Naturgy.xlsx</w:t>
      </w:r>
      <w:r w:rsidRPr="00265B2A">
        <w:t>”, la cual permite corregir las inconsistencias identificadas mediante la actualización de los vínculos en los archivos “m_ede</w:t>
      </w:r>
      <w:r w:rsidR="00294565">
        <w:t>chi</w:t>
      </w:r>
      <w:r w:rsidRPr="00265B2A">
        <w:t>_202X_v1.xlsx”.</w:t>
      </w:r>
      <w:r w:rsidR="00BE61D9">
        <w:t xml:space="preserve">   De lo anterior, </w:t>
      </w:r>
      <w:proofErr w:type="gramStart"/>
      <w:r w:rsidR="00BE61D9">
        <w:t>d</w:t>
      </w:r>
      <w:r w:rsidR="00F9573F">
        <w:t>estacar</w:t>
      </w:r>
      <w:proofErr w:type="gramEnd"/>
      <w:r w:rsidR="00BE61D9">
        <w:t>:</w:t>
      </w:r>
    </w:p>
    <w:p w14:paraId="1B8BA88F" w14:textId="0315F924" w:rsidR="00BE61D9" w:rsidRPr="00BE61D9" w:rsidRDefault="00BE61D9" w:rsidP="00BE61D9">
      <w:pPr>
        <w:numPr>
          <w:ilvl w:val="0"/>
          <w:numId w:val="9"/>
        </w:numPr>
        <w:jc w:val="both"/>
        <w:rPr>
          <w:lang w:val="es-AR"/>
        </w:rPr>
      </w:pPr>
      <w:r w:rsidRPr="00BE61D9">
        <w:rPr>
          <w:lang w:val="es-AR"/>
        </w:rPr>
        <w:t xml:space="preserve">Se respeta toda la información original </w:t>
      </w:r>
      <w:r w:rsidR="00C3282F">
        <w:rPr>
          <w:lang w:val="es-AR"/>
        </w:rPr>
        <w:t>puesta a consulta pública.</w:t>
      </w:r>
    </w:p>
    <w:p w14:paraId="57CE39D5" w14:textId="77777777" w:rsidR="00BE61D9" w:rsidRPr="00BE61D9" w:rsidRDefault="00BE61D9" w:rsidP="00BE61D9">
      <w:pPr>
        <w:numPr>
          <w:ilvl w:val="0"/>
          <w:numId w:val="9"/>
        </w:numPr>
        <w:jc w:val="both"/>
        <w:rPr>
          <w:lang w:val="es-AR"/>
        </w:rPr>
      </w:pPr>
      <w:r w:rsidRPr="00BE61D9">
        <w:rPr>
          <w:lang w:val="es-AR"/>
        </w:rPr>
        <w:t xml:space="preserve">Se realiza una copia de la hoja Postes y de la hoja Conductores, preservadas ahora como </w:t>
      </w:r>
      <w:proofErr w:type="gramStart"/>
      <w:r w:rsidRPr="00BE61D9">
        <w:rPr>
          <w:lang w:val="es-AR"/>
        </w:rPr>
        <w:t>Postes ORIGINAL y Conductores ORIGINAL</w:t>
      </w:r>
      <w:proofErr w:type="gramEnd"/>
      <w:r w:rsidRPr="00BE61D9">
        <w:rPr>
          <w:lang w:val="es-AR"/>
        </w:rPr>
        <w:t>, respectivamente.</w:t>
      </w:r>
    </w:p>
    <w:p w14:paraId="456B7178" w14:textId="30EF2C28" w:rsidR="00C25ADF" w:rsidRPr="00BE61D9" w:rsidRDefault="00C25ADF" w:rsidP="00C25ADF">
      <w:pPr>
        <w:numPr>
          <w:ilvl w:val="0"/>
          <w:numId w:val="9"/>
        </w:numPr>
        <w:jc w:val="both"/>
        <w:rPr>
          <w:lang w:val="es-AR"/>
        </w:rPr>
      </w:pPr>
      <w:r w:rsidRPr="00BE61D9">
        <w:rPr>
          <w:lang w:val="es-AR"/>
        </w:rPr>
        <w:t xml:space="preserve">Se </w:t>
      </w:r>
      <w:r w:rsidR="0087626C">
        <w:rPr>
          <w:lang w:val="es-AR"/>
        </w:rPr>
        <w:t>agreg</w:t>
      </w:r>
      <w:r w:rsidR="000939EE">
        <w:rPr>
          <w:lang w:val="es-AR"/>
        </w:rPr>
        <w:t>an</w:t>
      </w:r>
      <w:r w:rsidRPr="00BE61D9">
        <w:rPr>
          <w:lang w:val="es-AR"/>
        </w:rPr>
        <w:t xml:space="preserve"> las hojas “Listado_Proyectos_2022”, “Listado_Proyectos_2023” y “Listado_Proyectos_2024” donde se observan la cantidad de postes y metros de conductor reportados con código descriptivo para cada proyecto</w:t>
      </w:r>
      <w:r w:rsidR="004A1F51">
        <w:rPr>
          <w:lang w:val="es-AR"/>
        </w:rPr>
        <w:t>,</w:t>
      </w:r>
      <w:r w:rsidR="00D13A47">
        <w:rPr>
          <w:lang w:val="es-AR"/>
        </w:rPr>
        <w:t xml:space="preserve"> </w:t>
      </w:r>
      <w:r w:rsidR="00A66D0C">
        <w:rPr>
          <w:lang w:val="es-AR"/>
        </w:rPr>
        <w:t>vincu</w:t>
      </w:r>
      <w:r w:rsidR="00CD639F">
        <w:rPr>
          <w:lang w:val="es-AR"/>
        </w:rPr>
        <w:t>lado</w:t>
      </w:r>
      <w:r w:rsidR="00BA068A">
        <w:rPr>
          <w:lang w:val="es-AR"/>
        </w:rPr>
        <w:t xml:space="preserve">s a los </w:t>
      </w:r>
      <w:r w:rsidR="00F07795">
        <w:rPr>
          <w:lang w:val="es-AR"/>
        </w:rPr>
        <w:t>ar</w:t>
      </w:r>
      <w:r w:rsidR="002E32A9">
        <w:rPr>
          <w:lang w:val="es-AR"/>
        </w:rPr>
        <w:t>chiv</w:t>
      </w:r>
      <w:r w:rsidR="00CF0FB5">
        <w:rPr>
          <w:lang w:val="es-AR"/>
        </w:rPr>
        <w:t>os</w:t>
      </w:r>
      <w:r w:rsidR="00DD6C4C">
        <w:rPr>
          <w:lang w:val="es-AR"/>
        </w:rPr>
        <w:t xml:space="preserve"> </w:t>
      </w:r>
      <w:r w:rsidR="00D90E66">
        <w:rPr>
          <w:lang w:val="es-AR"/>
        </w:rPr>
        <w:t>“</w:t>
      </w:r>
      <w:r w:rsidR="006E7838">
        <w:rPr>
          <w:lang w:val="es-AR"/>
        </w:rPr>
        <w:t xml:space="preserve">EDECHI </w:t>
      </w:r>
      <w:r w:rsidR="00E73F4A">
        <w:rPr>
          <w:lang w:val="es-AR"/>
        </w:rPr>
        <w:t xml:space="preserve">2022 </w:t>
      </w:r>
      <w:r w:rsidR="00D90E66">
        <w:rPr>
          <w:lang w:val="es-AR"/>
        </w:rPr>
        <w:t>P</w:t>
      </w:r>
      <w:r w:rsidR="00631767">
        <w:rPr>
          <w:lang w:val="es-AR"/>
        </w:rPr>
        <w:t>ROYECTO</w:t>
      </w:r>
      <w:r w:rsidR="005855CF">
        <w:rPr>
          <w:lang w:val="es-AR"/>
        </w:rPr>
        <w:t>S</w:t>
      </w:r>
      <w:r w:rsidR="00631767">
        <w:rPr>
          <w:lang w:val="es-AR"/>
        </w:rPr>
        <w:t xml:space="preserve"> CON CUENTA</w:t>
      </w:r>
      <w:r w:rsidR="00E73F4A">
        <w:rPr>
          <w:lang w:val="es-AR"/>
        </w:rPr>
        <w:t>S</w:t>
      </w:r>
      <w:r w:rsidR="00C25434">
        <w:rPr>
          <w:lang w:val="es-AR"/>
        </w:rPr>
        <w:t xml:space="preserve"> </w:t>
      </w:r>
      <w:r w:rsidR="00E73F4A">
        <w:rPr>
          <w:lang w:val="es-AR"/>
        </w:rPr>
        <w:t>CN</w:t>
      </w:r>
      <w:r w:rsidR="00AC0C8C">
        <w:rPr>
          <w:lang w:val="es-AR"/>
        </w:rPr>
        <w:t>”</w:t>
      </w:r>
      <w:r w:rsidR="008D6DD0">
        <w:rPr>
          <w:lang w:val="es-AR"/>
        </w:rPr>
        <w:t>, “</w:t>
      </w:r>
      <w:r w:rsidR="00E73F4A">
        <w:rPr>
          <w:lang w:val="es-AR"/>
        </w:rPr>
        <w:t>EDECHI PROYECTO CON CUENTAS 2023 C N</w:t>
      </w:r>
      <w:r w:rsidR="00800B63">
        <w:rPr>
          <w:lang w:val="es-AR"/>
        </w:rPr>
        <w:t>” y “</w:t>
      </w:r>
      <w:r w:rsidR="001D745E">
        <w:rPr>
          <w:lang w:val="es-AR"/>
        </w:rPr>
        <w:t>Proyect</w:t>
      </w:r>
      <w:r w:rsidR="004808BA">
        <w:rPr>
          <w:lang w:val="es-AR"/>
        </w:rPr>
        <w:t>o</w:t>
      </w:r>
      <w:r w:rsidR="00017527">
        <w:rPr>
          <w:lang w:val="es-AR"/>
        </w:rPr>
        <w:t>s</w:t>
      </w:r>
      <w:r w:rsidR="006604F3">
        <w:rPr>
          <w:lang w:val="es-AR"/>
        </w:rPr>
        <w:t xml:space="preserve"> con cuenta </w:t>
      </w:r>
      <w:r w:rsidR="002E30BD">
        <w:rPr>
          <w:lang w:val="es-AR"/>
        </w:rPr>
        <w:t>2</w:t>
      </w:r>
      <w:r w:rsidR="00A81E75">
        <w:rPr>
          <w:lang w:val="es-AR"/>
        </w:rPr>
        <w:t>024</w:t>
      </w:r>
      <w:r w:rsidR="00017527">
        <w:rPr>
          <w:lang w:val="es-AR"/>
        </w:rPr>
        <w:t xml:space="preserve"> EDECHI</w:t>
      </w:r>
      <w:r w:rsidR="00F31A93">
        <w:rPr>
          <w:lang w:val="es-AR"/>
        </w:rPr>
        <w:t>”</w:t>
      </w:r>
      <w:r w:rsidRPr="00BE61D9">
        <w:rPr>
          <w:lang w:val="es-AR"/>
        </w:rPr>
        <w:t>.</w:t>
      </w:r>
    </w:p>
    <w:p w14:paraId="5AD82283" w14:textId="5E2CF998" w:rsidR="00BE61D9" w:rsidRPr="00BE61D9" w:rsidRDefault="00BE61D9" w:rsidP="00BE61D9">
      <w:pPr>
        <w:numPr>
          <w:ilvl w:val="0"/>
          <w:numId w:val="9"/>
        </w:numPr>
        <w:jc w:val="both"/>
        <w:rPr>
          <w:lang w:val="es-AR"/>
        </w:rPr>
      </w:pPr>
      <w:r w:rsidRPr="00BE61D9">
        <w:rPr>
          <w:lang w:val="es-AR"/>
        </w:rPr>
        <w:t>Se corrige el contenido de la hoja Postes para:</w:t>
      </w:r>
    </w:p>
    <w:p w14:paraId="30B0CF23" w14:textId="2B23B78E" w:rsidR="00BE61D9" w:rsidRPr="00BE61D9" w:rsidRDefault="00BE61D9" w:rsidP="00BE61D9">
      <w:pPr>
        <w:numPr>
          <w:ilvl w:val="1"/>
          <w:numId w:val="9"/>
        </w:numPr>
        <w:jc w:val="both"/>
        <w:rPr>
          <w:lang w:val="es-AR"/>
        </w:rPr>
      </w:pPr>
      <w:r w:rsidRPr="00BE61D9">
        <w:rPr>
          <w:lang w:val="es-AR"/>
        </w:rPr>
        <w:t>Incluir en la columna B el total de postes de cada proyecto, como suma de postes de BT y MT originalmente utilizados por ASEP</w:t>
      </w:r>
      <w:r w:rsidR="00766C30">
        <w:rPr>
          <w:lang w:val="es-AR"/>
        </w:rPr>
        <w:t>,</w:t>
      </w:r>
      <w:r w:rsidR="00F61FE9">
        <w:rPr>
          <w:lang w:val="es-AR"/>
        </w:rPr>
        <w:t xml:space="preserve"> hasta la </w:t>
      </w:r>
      <w:r w:rsidR="00901F0F">
        <w:rPr>
          <w:lang w:val="es-AR"/>
        </w:rPr>
        <w:t xml:space="preserve">fila </w:t>
      </w:r>
      <w:r w:rsidR="0087052A">
        <w:rPr>
          <w:lang w:val="es-AR"/>
        </w:rPr>
        <w:t>2154</w:t>
      </w:r>
      <w:r w:rsidR="00042F3D">
        <w:rPr>
          <w:lang w:val="es-AR"/>
        </w:rPr>
        <w:t>.</w:t>
      </w:r>
    </w:p>
    <w:p w14:paraId="0A073980" w14:textId="08C247A4" w:rsidR="00BE61D9" w:rsidRPr="00BE61D9" w:rsidRDefault="002A1164" w:rsidP="00BE61D9">
      <w:pPr>
        <w:numPr>
          <w:ilvl w:val="1"/>
          <w:numId w:val="9"/>
        </w:numPr>
        <w:jc w:val="both"/>
        <w:rPr>
          <w:lang w:val="es-AR"/>
        </w:rPr>
      </w:pPr>
      <w:r>
        <w:rPr>
          <w:lang w:val="es-AR"/>
        </w:rPr>
        <w:t>A</w:t>
      </w:r>
      <w:r w:rsidR="00590F69">
        <w:rPr>
          <w:lang w:val="es-AR"/>
        </w:rPr>
        <w:t xml:space="preserve"> partir de la fila </w:t>
      </w:r>
      <w:r w:rsidR="0087052A">
        <w:rPr>
          <w:lang w:val="es-AR"/>
        </w:rPr>
        <w:t>2155</w:t>
      </w:r>
      <w:r w:rsidR="00EA3009">
        <w:rPr>
          <w:lang w:val="es-AR"/>
        </w:rPr>
        <w:t>,</w:t>
      </w:r>
      <w:r w:rsidR="003F6CD3">
        <w:rPr>
          <w:lang w:val="es-AR"/>
        </w:rPr>
        <w:t xml:space="preserve"> se incluye</w:t>
      </w:r>
      <w:r w:rsidR="00041DB4">
        <w:rPr>
          <w:lang w:val="es-AR"/>
        </w:rPr>
        <w:t xml:space="preserve"> </w:t>
      </w:r>
      <w:r w:rsidR="00BE61D9" w:rsidRPr="00BE61D9">
        <w:rPr>
          <w:lang w:val="es-AR"/>
        </w:rPr>
        <w:t xml:space="preserve">en la lista </w:t>
      </w:r>
      <w:r w:rsidR="00D152CF">
        <w:rPr>
          <w:lang w:val="es-AR"/>
        </w:rPr>
        <w:t>el c</w:t>
      </w:r>
      <w:r w:rsidR="00701768">
        <w:rPr>
          <w:lang w:val="es-AR"/>
        </w:rPr>
        <w:t>ódigo</w:t>
      </w:r>
      <w:r w:rsidR="00285534">
        <w:rPr>
          <w:lang w:val="es-AR"/>
        </w:rPr>
        <w:t xml:space="preserve"> de</w:t>
      </w:r>
      <w:r w:rsidR="00BE61D9" w:rsidRPr="00BE61D9">
        <w:rPr>
          <w:lang w:val="es-AR"/>
        </w:rPr>
        <w:t xml:space="preserve"> proyectos y el total de postes </w:t>
      </w:r>
      <w:r w:rsidR="00123214">
        <w:rPr>
          <w:lang w:val="es-AR"/>
        </w:rPr>
        <w:t>unifi</w:t>
      </w:r>
      <w:r w:rsidR="00CC2115">
        <w:rPr>
          <w:lang w:val="es-AR"/>
        </w:rPr>
        <w:t xml:space="preserve">cados </w:t>
      </w:r>
      <w:r w:rsidR="00616AFB">
        <w:rPr>
          <w:lang w:val="es-AR"/>
        </w:rPr>
        <w:t>BT</w:t>
      </w:r>
      <w:r w:rsidR="000310EF">
        <w:rPr>
          <w:lang w:val="es-AR"/>
        </w:rPr>
        <w:t xml:space="preserve"> </w:t>
      </w:r>
      <w:r w:rsidR="001C01B0">
        <w:rPr>
          <w:lang w:val="es-AR"/>
        </w:rPr>
        <w:t xml:space="preserve">y </w:t>
      </w:r>
      <w:r w:rsidR="009757FD">
        <w:rPr>
          <w:lang w:val="es-AR"/>
        </w:rPr>
        <w:t>M</w:t>
      </w:r>
      <w:r w:rsidR="001C01B0">
        <w:rPr>
          <w:lang w:val="es-AR"/>
        </w:rPr>
        <w:t>T</w:t>
      </w:r>
      <w:r w:rsidR="004C5F32">
        <w:rPr>
          <w:lang w:val="es-AR"/>
        </w:rPr>
        <w:t xml:space="preserve"> </w:t>
      </w:r>
      <w:r w:rsidR="00BE61D9" w:rsidRPr="00BE61D9">
        <w:rPr>
          <w:lang w:val="es-AR"/>
        </w:rPr>
        <w:t>provenientes de los Listados de Proyectos con sus Códigos Descriptivos</w:t>
      </w:r>
      <w:r w:rsidR="00AE2F53">
        <w:rPr>
          <w:lang w:val="es-AR"/>
        </w:rPr>
        <w:t xml:space="preserve"> encontra</w:t>
      </w:r>
      <w:r w:rsidR="00C73ECF">
        <w:rPr>
          <w:lang w:val="es-AR"/>
        </w:rPr>
        <w:t>dos en las</w:t>
      </w:r>
      <w:r w:rsidR="00B83ED5">
        <w:rPr>
          <w:lang w:val="es-AR"/>
        </w:rPr>
        <w:t xml:space="preserve"> </w:t>
      </w:r>
      <w:r w:rsidR="00B83ED5" w:rsidRPr="00BE61D9">
        <w:rPr>
          <w:lang w:val="es-AR"/>
        </w:rPr>
        <w:t>hojas “Listado_Proyectos_2022”, “Listado_Proyectos_2023” y “Listado_Proyectos_2024”</w:t>
      </w:r>
      <w:r w:rsidR="008B421D">
        <w:rPr>
          <w:lang w:val="es-AR"/>
        </w:rPr>
        <w:t>.</w:t>
      </w:r>
    </w:p>
    <w:p w14:paraId="5235976D" w14:textId="77777777" w:rsidR="00BE61D9" w:rsidRPr="00BE61D9" w:rsidRDefault="00BE61D9" w:rsidP="00BE61D9">
      <w:pPr>
        <w:numPr>
          <w:ilvl w:val="0"/>
          <w:numId w:val="9"/>
        </w:numPr>
        <w:jc w:val="both"/>
        <w:rPr>
          <w:lang w:val="es-AR"/>
        </w:rPr>
      </w:pPr>
      <w:r w:rsidRPr="00BE61D9">
        <w:rPr>
          <w:lang w:val="es-AR"/>
        </w:rPr>
        <w:t>Se corrige el contenido de la hoja Conductores para:</w:t>
      </w:r>
    </w:p>
    <w:p w14:paraId="0B7B8140" w14:textId="141618BE" w:rsidR="00C14871" w:rsidRDefault="00BE61D9" w:rsidP="000D3124">
      <w:pPr>
        <w:numPr>
          <w:ilvl w:val="1"/>
          <w:numId w:val="9"/>
        </w:numPr>
        <w:jc w:val="both"/>
        <w:rPr>
          <w:lang w:val="es-AR"/>
        </w:rPr>
      </w:pPr>
      <w:r w:rsidRPr="00BE61D9">
        <w:rPr>
          <w:lang w:val="es-AR"/>
        </w:rPr>
        <w:t>Incluir en la columna B el total de metros de línea de cada proyecto, como suma de metros de línea de BT y de MT originalmente utilizados por ASEP</w:t>
      </w:r>
      <w:r w:rsidR="004D79AA">
        <w:rPr>
          <w:lang w:val="es-AR"/>
        </w:rPr>
        <w:t xml:space="preserve">, </w:t>
      </w:r>
      <w:r w:rsidR="00281246">
        <w:rPr>
          <w:lang w:val="es-AR"/>
        </w:rPr>
        <w:t xml:space="preserve">hasta la </w:t>
      </w:r>
      <w:r w:rsidR="00D03419">
        <w:rPr>
          <w:lang w:val="es-AR"/>
        </w:rPr>
        <w:t xml:space="preserve">fila </w:t>
      </w:r>
      <w:r w:rsidR="00B752A0">
        <w:rPr>
          <w:lang w:val="es-AR"/>
        </w:rPr>
        <w:t>2516</w:t>
      </w:r>
      <w:r w:rsidR="002A464E">
        <w:rPr>
          <w:lang w:val="es-AR"/>
        </w:rPr>
        <w:t>.</w:t>
      </w:r>
    </w:p>
    <w:p w14:paraId="33ECA566" w14:textId="4C3E1E9F" w:rsidR="00BC0A4A" w:rsidRPr="000D3124" w:rsidRDefault="00CD4F22" w:rsidP="000D3124">
      <w:pPr>
        <w:numPr>
          <w:ilvl w:val="1"/>
          <w:numId w:val="9"/>
        </w:numPr>
        <w:jc w:val="both"/>
        <w:rPr>
          <w:lang w:val="es-AR"/>
        </w:rPr>
      </w:pPr>
      <w:r>
        <w:rPr>
          <w:lang w:val="es-AR"/>
        </w:rPr>
        <w:t>A pa</w:t>
      </w:r>
      <w:r w:rsidR="00352719">
        <w:rPr>
          <w:lang w:val="es-AR"/>
        </w:rPr>
        <w:t xml:space="preserve">rtir de la </w:t>
      </w:r>
      <w:r w:rsidR="00CA57D8">
        <w:rPr>
          <w:lang w:val="es-AR"/>
        </w:rPr>
        <w:t>fila</w:t>
      </w:r>
      <w:r w:rsidR="00553EE7">
        <w:rPr>
          <w:lang w:val="es-AR"/>
        </w:rPr>
        <w:t xml:space="preserve"> </w:t>
      </w:r>
      <w:r w:rsidR="00B752A0">
        <w:rPr>
          <w:lang w:val="es-AR"/>
        </w:rPr>
        <w:t>2517</w:t>
      </w:r>
      <w:r w:rsidR="00324348">
        <w:rPr>
          <w:lang w:val="es-AR"/>
        </w:rPr>
        <w:t>, s</w:t>
      </w:r>
      <w:r w:rsidR="00952885">
        <w:rPr>
          <w:lang w:val="es-AR"/>
        </w:rPr>
        <w:t>e inc</w:t>
      </w:r>
      <w:r w:rsidR="00F80E9D">
        <w:rPr>
          <w:lang w:val="es-AR"/>
        </w:rPr>
        <w:t xml:space="preserve">luye </w:t>
      </w:r>
      <w:r w:rsidR="006E2B3A">
        <w:rPr>
          <w:lang w:val="es-AR"/>
        </w:rPr>
        <w:t>en la list</w:t>
      </w:r>
      <w:r w:rsidR="00D5506A">
        <w:rPr>
          <w:lang w:val="es-AR"/>
        </w:rPr>
        <w:t>a el c</w:t>
      </w:r>
      <w:r w:rsidR="00EB681E">
        <w:rPr>
          <w:lang w:val="es-AR"/>
        </w:rPr>
        <w:t>ódigo de pr</w:t>
      </w:r>
      <w:r w:rsidR="000B11A6">
        <w:rPr>
          <w:lang w:val="es-AR"/>
        </w:rPr>
        <w:t>oyectos</w:t>
      </w:r>
      <w:r w:rsidR="00FF1A1F">
        <w:rPr>
          <w:lang w:val="es-AR"/>
        </w:rPr>
        <w:t xml:space="preserve"> </w:t>
      </w:r>
      <w:r w:rsidR="00BE61D9" w:rsidRPr="000D3124">
        <w:rPr>
          <w:lang w:val="es-AR"/>
        </w:rPr>
        <w:t xml:space="preserve">y el total de metros de línea </w:t>
      </w:r>
      <w:r w:rsidR="009C68CA">
        <w:rPr>
          <w:lang w:val="es-AR"/>
        </w:rPr>
        <w:t xml:space="preserve">unificados </w:t>
      </w:r>
      <w:r w:rsidR="004B0F9B">
        <w:rPr>
          <w:lang w:val="es-AR"/>
        </w:rPr>
        <w:t>BT</w:t>
      </w:r>
      <w:r w:rsidR="009C68CA">
        <w:rPr>
          <w:lang w:val="es-AR"/>
        </w:rPr>
        <w:t xml:space="preserve"> y </w:t>
      </w:r>
      <w:r w:rsidR="006715E7">
        <w:rPr>
          <w:lang w:val="es-AR"/>
        </w:rPr>
        <w:t>MT</w:t>
      </w:r>
      <w:r w:rsidR="009C68CA">
        <w:rPr>
          <w:lang w:val="es-AR"/>
        </w:rPr>
        <w:t xml:space="preserve"> </w:t>
      </w:r>
      <w:r w:rsidR="009C68CA" w:rsidRPr="00BE61D9">
        <w:rPr>
          <w:lang w:val="es-AR"/>
        </w:rPr>
        <w:t>provenientes de los Listados de Proyectos con sus Códigos Descriptivos</w:t>
      </w:r>
      <w:r w:rsidR="009C68CA">
        <w:rPr>
          <w:lang w:val="es-AR"/>
        </w:rPr>
        <w:t xml:space="preserve"> encontrados en las </w:t>
      </w:r>
      <w:r w:rsidR="009C68CA" w:rsidRPr="00BE61D9">
        <w:rPr>
          <w:lang w:val="es-AR"/>
        </w:rPr>
        <w:t>hojas “Listado_Proyectos_2022”, “Listado_Proyectos_2023” y “Listado_Proyectos_2024”</w:t>
      </w:r>
      <w:r w:rsidR="009C68CA">
        <w:rPr>
          <w:lang w:val="es-AR"/>
        </w:rPr>
        <w:t>.</w:t>
      </w:r>
    </w:p>
    <w:p w14:paraId="0FADE6E1" w14:textId="140F23D2" w:rsidR="00BC0A4A" w:rsidRDefault="00D167BF" w:rsidP="00074E81">
      <w:pPr>
        <w:jc w:val="both"/>
      </w:pPr>
      <w:r>
        <w:t>Si</w:t>
      </w:r>
      <w:r w:rsidR="00B77EB1">
        <w:t>guiendo</w:t>
      </w:r>
      <w:r w:rsidR="003F5568">
        <w:t xml:space="preserve"> lo </w:t>
      </w:r>
      <w:r w:rsidR="007B003E">
        <w:t xml:space="preserve">anterior, </w:t>
      </w:r>
      <w:r w:rsidR="00EA6A31">
        <w:t>los</w:t>
      </w:r>
      <w:r w:rsidR="005246D8">
        <w:t xml:space="preserve"> archivo</w:t>
      </w:r>
      <w:r w:rsidR="00DA7FA5">
        <w:t xml:space="preserve">s </w:t>
      </w:r>
      <w:r w:rsidR="00DA7FA5" w:rsidRPr="00265B2A">
        <w:t>“m_ede</w:t>
      </w:r>
      <w:r w:rsidR="0084636E">
        <w:t>chi</w:t>
      </w:r>
      <w:r w:rsidR="00DA7FA5" w:rsidRPr="00265B2A">
        <w:t>_202X_v1.xlsx”</w:t>
      </w:r>
      <w:r w:rsidR="00AE40BF">
        <w:t xml:space="preserve"> deberá</w:t>
      </w:r>
      <w:r w:rsidR="00CC624C">
        <w:t>n ser</w:t>
      </w:r>
      <w:r w:rsidR="00A4110B">
        <w:t xml:space="preserve"> </w:t>
      </w:r>
      <w:r w:rsidR="00BF1A02">
        <w:t>ac</w:t>
      </w:r>
      <w:r w:rsidR="00EC14F3">
        <w:t>tual</w:t>
      </w:r>
      <w:r w:rsidR="001B16C9">
        <w:t>izados</w:t>
      </w:r>
      <w:r w:rsidR="00FD00FA">
        <w:t xml:space="preserve"> </w:t>
      </w:r>
      <w:r w:rsidR="000338A9">
        <w:t>con e</w:t>
      </w:r>
      <w:r w:rsidR="003365B0">
        <w:t xml:space="preserve">l nuevo </w:t>
      </w:r>
      <w:r w:rsidR="008C35AF" w:rsidRPr="00265B2A">
        <w:t>archivo “Postes y Conductores EDE</w:t>
      </w:r>
      <w:r w:rsidR="0084636E">
        <w:t>CHI</w:t>
      </w:r>
      <w:r w:rsidR="008C35AF">
        <w:t xml:space="preserve"> vNaturgy.xlsx</w:t>
      </w:r>
      <w:r w:rsidR="008C35AF" w:rsidRPr="00265B2A">
        <w:t>”</w:t>
      </w:r>
      <w:r w:rsidR="00323715">
        <w:t xml:space="preserve"> </w:t>
      </w:r>
      <w:r w:rsidR="005E53F6">
        <w:t>y</w:t>
      </w:r>
      <w:r w:rsidR="00E459D3">
        <w:t xml:space="preserve"> auto</w:t>
      </w:r>
      <w:r w:rsidR="00AE7D5C">
        <w:t>mát</w:t>
      </w:r>
      <w:r w:rsidR="00DC5E2C">
        <w:t>icamente</w:t>
      </w:r>
      <w:r w:rsidR="008F692F">
        <w:t xml:space="preserve"> </w:t>
      </w:r>
      <w:r w:rsidR="005A2475">
        <w:t>l</w:t>
      </w:r>
      <w:r w:rsidR="006015F3">
        <w:t>a</w:t>
      </w:r>
      <w:r w:rsidR="00954778">
        <w:t xml:space="preserve"> totalida</w:t>
      </w:r>
      <w:r w:rsidR="00C05E19">
        <w:t xml:space="preserve">d de los </w:t>
      </w:r>
      <w:r w:rsidR="003470BD">
        <w:t>proyectos de</w:t>
      </w:r>
      <w:r w:rsidR="009D21F8">
        <w:t xml:space="preserve"> inversión</w:t>
      </w:r>
      <w:r w:rsidR="00E0620F">
        <w:t xml:space="preserve"> </w:t>
      </w:r>
      <w:r w:rsidR="00BF3A19">
        <w:t>present</w:t>
      </w:r>
      <w:r w:rsidR="0039457B">
        <w:t xml:space="preserve">arán </w:t>
      </w:r>
      <w:r w:rsidR="00C1379D">
        <w:t xml:space="preserve">la </w:t>
      </w:r>
      <w:r w:rsidR="007016CC">
        <w:t>ca</w:t>
      </w:r>
      <w:r w:rsidR="00CB39CC">
        <w:t>ntidad de</w:t>
      </w:r>
      <w:r w:rsidR="00803C51">
        <w:t xml:space="preserve"> </w:t>
      </w:r>
      <w:r w:rsidR="00501845">
        <w:t>componente</w:t>
      </w:r>
      <w:r w:rsidR="0076544F">
        <w:t xml:space="preserve">s </w:t>
      </w:r>
      <w:r w:rsidR="00E1618E">
        <w:t>q</w:t>
      </w:r>
      <w:r w:rsidR="00C1698F">
        <w:t>ue corres</w:t>
      </w:r>
      <w:r w:rsidR="004E2CEC">
        <w:t>ponde</w:t>
      </w:r>
      <w:r w:rsidR="00604933">
        <w:t>.</w:t>
      </w:r>
    </w:p>
    <w:p w14:paraId="368EE106" w14:textId="77777777" w:rsidR="0024418E" w:rsidRDefault="0024418E" w:rsidP="0024418E">
      <w:pPr>
        <w:jc w:val="both"/>
      </w:pPr>
      <w:r>
        <w:t xml:space="preserve">Nos reservamos el derecho de presentar la segunda parte de nuestros comentarios </w:t>
      </w:r>
      <w:proofErr w:type="gramStart"/>
      <w:r>
        <w:t>y</w:t>
      </w:r>
      <w:proofErr w:type="gramEnd"/>
      <w:r>
        <w:t xml:space="preserve"> además, adiciones a los presente comentarios de considerarlo pertinente.</w:t>
      </w:r>
    </w:p>
    <w:p w14:paraId="78764539" w14:textId="77777777" w:rsidR="00862D45" w:rsidRDefault="00862D45" w:rsidP="00074E81">
      <w:pPr>
        <w:jc w:val="both"/>
      </w:pPr>
    </w:p>
    <w:p w14:paraId="785D3BBD" w14:textId="77777777" w:rsidR="0024418E" w:rsidRDefault="0024418E" w:rsidP="00074E81">
      <w:pPr>
        <w:jc w:val="both"/>
      </w:pPr>
    </w:p>
    <w:p w14:paraId="7472C060" w14:textId="193C7F2D" w:rsidR="0024418E" w:rsidRDefault="0024418E" w:rsidP="00074E81">
      <w:pPr>
        <w:jc w:val="both"/>
      </w:pPr>
      <w:r>
        <w:t>CINTHYA CAMARGO SAAVEDRA</w:t>
      </w:r>
    </w:p>
    <w:sectPr w:rsidR="0024418E">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F23AB" w14:textId="77777777" w:rsidR="00BB4D59" w:rsidRDefault="00BB4D59" w:rsidP="0022451C">
      <w:pPr>
        <w:spacing w:after="0" w:line="240" w:lineRule="auto"/>
      </w:pPr>
      <w:r>
        <w:separator/>
      </w:r>
    </w:p>
  </w:endnote>
  <w:endnote w:type="continuationSeparator" w:id="0">
    <w:p w14:paraId="1F99B475" w14:textId="77777777" w:rsidR="00BB4D59" w:rsidRDefault="00BB4D59" w:rsidP="00224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652128"/>
      <w:docPartObj>
        <w:docPartGallery w:val="Page Numbers (Bottom of Page)"/>
        <w:docPartUnique/>
      </w:docPartObj>
    </w:sdtPr>
    <w:sdtContent>
      <w:p w14:paraId="51D21829" w14:textId="51FF9EB0" w:rsidR="0022451C" w:rsidRDefault="0022451C">
        <w:pPr>
          <w:pStyle w:val="Piedepgina"/>
          <w:jc w:val="center"/>
        </w:pPr>
        <w:r>
          <w:fldChar w:fldCharType="begin"/>
        </w:r>
        <w:r>
          <w:instrText>PAGE   \* MERGEFORMAT</w:instrText>
        </w:r>
        <w:r>
          <w:fldChar w:fldCharType="separate"/>
        </w:r>
        <w:r>
          <w:rPr>
            <w:lang w:val="es-ES"/>
          </w:rPr>
          <w:t>2</w:t>
        </w:r>
        <w:r>
          <w:fldChar w:fldCharType="end"/>
        </w:r>
      </w:p>
    </w:sdtContent>
  </w:sdt>
  <w:p w14:paraId="779B82E2" w14:textId="77777777" w:rsidR="0022451C" w:rsidRDefault="002245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8B634" w14:textId="77777777" w:rsidR="00BB4D59" w:rsidRDefault="00BB4D59" w:rsidP="0022451C">
      <w:pPr>
        <w:spacing w:after="0" w:line="240" w:lineRule="auto"/>
      </w:pPr>
      <w:r>
        <w:separator/>
      </w:r>
    </w:p>
  </w:footnote>
  <w:footnote w:type="continuationSeparator" w:id="0">
    <w:p w14:paraId="6E5C0C00" w14:textId="77777777" w:rsidR="00BB4D59" w:rsidRDefault="00BB4D59" w:rsidP="002245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B6BE7"/>
    <w:multiLevelType w:val="hybridMultilevel"/>
    <w:tmpl w:val="90660068"/>
    <w:lvl w:ilvl="0" w:tplc="180A0001">
      <w:start w:val="1"/>
      <w:numFmt w:val="bullet"/>
      <w:lvlText w:val=""/>
      <w:lvlJc w:val="left"/>
      <w:pPr>
        <w:ind w:left="720" w:hanging="360"/>
      </w:pPr>
      <w:rPr>
        <w:rFonts w:ascii="Symbol" w:hAnsi="Symbol" w:hint="default"/>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1" w15:restartNumberingAfterBreak="0">
    <w:nsid w:val="12BD063D"/>
    <w:multiLevelType w:val="hybridMultilevel"/>
    <w:tmpl w:val="1F901D40"/>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2" w15:restartNumberingAfterBreak="0">
    <w:nsid w:val="31DA3798"/>
    <w:multiLevelType w:val="hybridMultilevel"/>
    <w:tmpl w:val="B9CC7D16"/>
    <w:lvl w:ilvl="0" w:tplc="180A0011">
      <w:start w:val="1"/>
      <w:numFmt w:val="decimal"/>
      <w:lvlText w:val="%1)"/>
      <w:lvlJc w:val="left"/>
      <w:pPr>
        <w:ind w:left="72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3" w15:restartNumberingAfterBreak="0">
    <w:nsid w:val="3429593F"/>
    <w:multiLevelType w:val="hybridMultilevel"/>
    <w:tmpl w:val="24A8ABA6"/>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4" w15:restartNumberingAfterBreak="0">
    <w:nsid w:val="425E4DB3"/>
    <w:multiLevelType w:val="hybridMultilevel"/>
    <w:tmpl w:val="456811CA"/>
    <w:lvl w:ilvl="0" w:tplc="180A0001">
      <w:start w:val="1"/>
      <w:numFmt w:val="bullet"/>
      <w:lvlText w:val=""/>
      <w:lvlJc w:val="left"/>
      <w:pPr>
        <w:ind w:left="720" w:hanging="360"/>
      </w:pPr>
      <w:rPr>
        <w:rFonts w:ascii="Symbol" w:hAnsi="Symbol" w:hint="default"/>
      </w:rPr>
    </w:lvl>
    <w:lvl w:ilvl="1" w:tplc="180A0003" w:tentative="1">
      <w:start w:val="1"/>
      <w:numFmt w:val="bullet"/>
      <w:lvlText w:val="o"/>
      <w:lvlJc w:val="left"/>
      <w:pPr>
        <w:ind w:left="1440" w:hanging="360"/>
      </w:pPr>
      <w:rPr>
        <w:rFonts w:ascii="Courier New" w:hAnsi="Courier New" w:cs="Courier New" w:hint="default"/>
      </w:rPr>
    </w:lvl>
    <w:lvl w:ilvl="2" w:tplc="180A0005" w:tentative="1">
      <w:start w:val="1"/>
      <w:numFmt w:val="bullet"/>
      <w:lvlText w:val=""/>
      <w:lvlJc w:val="left"/>
      <w:pPr>
        <w:ind w:left="2160" w:hanging="360"/>
      </w:pPr>
      <w:rPr>
        <w:rFonts w:ascii="Wingdings" w:hAnsi="Wingdings" w:hint="default"/>
      </w:rPr>
    </w:lvl>
    <w:lvl w:ilvl="3" w:tplc="180A0001" w:tentative="1">
      <w:start w:val="1"/>
      <w:numFmt w:val="bullet"/>
      <w:lvlText w:val=""/>
      <w:lvlJc w:val="left"/>
      <w:pPr>
        <w:ind w:left="2880" w:hanging="360"/>
      </w:pPr>
      <w:rPr>
        <w:rFonts w:ascii="Symbol" w:hAnsi="Symbol" w:hint="default"/>
      </w:rPr>
    </w:lvl>
    <w:lvl w:ilvl="4" w:tplc="180A0003" w:tentative="1">
      <w:start w:val="1"/>
      <w:numFmt w:val="bullet"/>
      <w:lvlText w:val="o"/>
      <w:lvlJc w:val="left"/>
      <w:pPr>
        <w:ind w:left="3600" w:hanging="360"/>
      </w:pPr>
      <w:rPr>
        <w:rFonts w:ascii="Courier New" w:hAnsi="Courier New" w:cs="Courier New" w:hint="default"/>
      </w:rPr>
    </w:lvl>
    <w:lvl w:ilvl="5" w:tplc="180A0005" w:tentative="1">
      <w:start w:val="1"/>
      <w:numFmt w:val="bullet"/>
      <w:lvlText w:val=""/>
      <w:lvlJc w:val="left"/>
      <w:pPr>
        <w:ind w:left="4320" w:hanging="360"/>
      </w:pPr>
      <w:rPr>
        <w:rFonts w:ascii="Wingdings" w:hAnsi="Wingdings" w:hint="default"/>
      </w:rPr>
    </w:lvl>
    <w:lvl w:ilvl="6" w:tplc="180A0001" w:tentative="1">
      <w:start w:val="1"/>
      <w:numFmt w:val="bullet"/>
      <w:lvlText w:val=""/>
      <w:lvlJc w:val="left"/>
      <w:pPr>
        <w:ind w:left="5040" w:hanging="360"/>
      </w:pPr>
      <w:rPr>
        <w:rFonts w:ascii="Symbol" w:hAnsi="Symbol" w:hint="default"/>
      </w:rPr>
    </w:lvl>
    <w:lvl w:ilvl="7" w:tplc="180A0003" w:tentative="1">
      <w:start w:val="1"/>
      <w:numFmt w:val="bullet"/>
      <w:lvlText w:val="o"/>
      <w:lvlJc w:val="left"/>
      <w:pPr>
        <w:ind w:left="5760" w:hanging="360"/>
      </w:pPr>
      <w:rPr>
        <w:rFonts w:ascii="Courier New" w:hAnsi="Courier New" w:cs="Courier New" w:hint="default"/>
      </w:rPr>
    </w:lvl>
    <w:lvl w:ilvl="8" w:tplc="180A0005" w:tentative="1">
      <w:start w:val="1"/>
      <w:numFmt w:val="bullet"/>
      <w:lvlText w:val=""/>
      <w:lvlJc w:val="left"/>
      <w:pPr>
        <w:ind w:left="6480" w:hanging="360"/>
      </w:pPr>
      <w:rPr>
        <w:rFonts w:ascii="Wingdings" w:hAnsi="Wingdings" w:hint="default"/>
      </w:rPr>
    </w:lvl>
  </w:abstractNum>
  <w:abstractNum w:abstractNumId="5" w15:restartNumberingAfterBreak="0">
    <w:nsid w:val="47112785"/>
    <w:multiLevelType w:val="hybridMultilevel"/>
    <w:tmpl w:val="B9C0A6B2"/>
    <w:lvl w:ilvl="0" w:tplc="180A0001">
      <w:start w:val="1"/>
      <w:numFmt w:val="bullet"/>
      <w:lvlText w:val=""/>
      <w:lvlJc w:val="left"/>
      <w:pPr>
        <w:ind w:left="1428" w:hanging="360"/>
      </w:pPr>
      <w:rPr>
        <w:rFonts w:ascii="Symbol" w:hAnsi="Symbol" w:hint="default"/>
      </w:rPr>
    </w:lvl>
    <w:lvl w:ilvl="1" w:tplc="180A0003" w:tentative="1">
      <w:start w:val="1"/>
      <w:numFmt w:val="bullet"/>
      <w:lvlText w:val="o"/>
      <w:lvlJc w:val="left"/>
      <w:pPr>
        <w:ind w:left="2148" w:hanging="360"/>
      </w:pPr>
      <w:rPr>
        <w:rFonts w:ascii="Courier New" w:hAnsi="Courier New" w:cs="Courier New" w:hint="default"/>
      </w:rPr>
    </w:lvl>
    <w:lvl w:ilvl="2" w:tplc="180A0005" w:tentative="1">
      <w:start w:val="1"/>
      <w:numFmt w:val="bullet"/>
      <w:lvlText w:val=""/>
      <w:lvlJc w:val="left"/>
      <w:pPr>
        <w:ind w:left="2868" w:hanging="360"/>
      </w:pPr>
      <w:rPr>
        <w:rFonts w:ascii="Wingdings" w:hAnsi="Wingdings" w:hint="default"/>
      </w:rPr>
    </w:lvl>
    <w:lvl w:ilvl="3" w:tplc="180A0001" w:tentative="1">
      <w:start w:val="1"/>
      <w:numFmt w:val="bullet"/>
      <w:lvlText w:val=""/>
      <w:lvlJc w:val="left"/>
      <w:pPr>
        <w:ind w:left="3588" w:hanging="360"/>
      </w:pPr>
      <w:rPr>
        <w:rFonts w:ascii="Symbol" w:hAnsi="Symbol" w:hint="default"/>
      </w:rPr>
    </w:lvl>
    <w:lvl w:ilvl="4" w:tplc="180A0003" w:tentative="1">
      <w:start w:val="1"/>
      <w:numFmt w:val="bullet"/>
      <w:lvlText w:val="o"/>
      <w:lvlJc w:val="left"/>
      <w:pPr>
        <w:ind w:left="4308" w:hanging="360"/>
      </w:pPr>
      <w:rPr>
        <w:rFonts w:ascii="Courier New" w:hAnsi="Courier New" w:cs="Courier New" w:hint="default"/>
      </w:rPr>
    </w:lvl>
    <w:lvl w:ilvl="5" w:tplc="180A0005" w:tentative="1">
      <w:start w:val="1"/>
      <w:numFmt w:val="bullet"/>
      <w:lvlText w:val=""/>
      <w:lvlJc w:val="left"/>
      <w:pPr>
        <w:ind w:left="5028" w:hanging="360"/>
      </w:pPr>
      <w:rPr>
        <w:rFonts w:ascii="Wingdings" w:hAnsi="Wingdings" w:hint="default"/>
      </w:rPr>
    </w:lvl>
    <w:lvl w:ilvl="6" w:tplc="180A0001" w:tentative="1">
      <w:start w:val="1"/>
      <w:numFmt w:val="bullet"/>
      <w:lvlText w:val=""/>
      <w:lvlJc w:val="left"/>
      <w:pPr>
        <w:ind w:left="5748" w:hanging="360"/>
      </w:pPr>
      <w:rPr>
        <w:rFonts w:ascii="Symbol" w:hAnsi="Symbol" w:hint="default"/>
      </w:rPr>
    </w:lvl>
    <w:lvl w:ilvl="7" w:tplc="180A0003" w:tentative="1">
      <w:start w:val="1"/>
      <w:numFmt w:val="bullet"/>
      <w:lvlText w:val="o"/>
      <w:lvlJc w:val="left"/>
      <w:pPr>
        <w:ind w:left="6468" w:hanging="360"/>
      </w:pPr>
      <w:rPr>
        <w:rFonts w:ascii="Courier New" w:hAnsi="Courier New" w:cs="Courier New" w:hint="default"/>
      </w:rPr>
    </w:lvl>
    <w:lvl w:ilvl="8" w:tplc="180A0005" w:tentative="1">
      <w:start w:val="1"/>
      <w:numFmt w:val="bullet"/>
      <w:lvlText w:val=""/>
      <w:lvlJc w:val="left"/>
      <w:pPr>
        <w:ind w:left="7188" w:hanging="360"/>
      </w:pPr>
      <w:rPr>
        <w:rFonts w:ascii="Wingdings" w:hAnsi="Wingdings" w:hint="default"/>
      </w:rPr>
    </w:lvl>
  </w:abstractNum>
  <w:abstractNum w:abstractNumId="6" w15:restartNumberingAfterBreak="0">
    <w:nsid w:val="564A13CC"/>
    <w:multiLevelType w:val="hybridMultilevel"/>
    <w:tmpl w:val="34423FC4"/>
    <w:lvl w:ilvl="0" w:tplc="180A0001">
      <w:start w:val="1"/>
      <w:numFmt w:val="bullet"/>
      <w:lvlText w:val=""/>
      <w:lvlJc w:val="left"/>
      <w:pPr>
        <w:ind w:left="1428" w:hanging="360"/>
      </w:pPr>
      <w:rPr>
        <w:rFonts w:ascii="Symbol" w:hAnsi="Symbol" w:hint="default"/>
      </w:rPr>
    </w:lvl>
    <w:lvl w:ilvl="1" w:tplc="180A0003" w:tentative="1">
      <w:start w:val="1"/>
      <w:numFmt w:val="bullet"/>
      <w:lvlText w:val="o"/>
      <w:lvlJc w:val="left"/>
      <w:pPr>
        <w:ind w:left="2148" w:hanging="360"/>
      </w:pPr>
      <w:rPr>
        <w:rFonts w:ascii="Courier New" w:hAnsi="Courier New" w:cs="Courier New" w:hint="default"/>
      </w:rPr>
    </w:lvl>
    <w:lvl w:ilvl="2" w:tplc="180A0005" w:tentative="1">
      <w:start w:val="1"/>
      <w:numFmt w:val="bullet"/>
      <w:lvlText w:val=""/>
      <w:lvlJc w:val="left"/>
      <w:pPr>
        <w:ind w:left="2868" w:hanging="360"/>
      </w:pPr>
      <w:rPr>
        <w:rFonts w:ascii="Wingdings" w:hAnsi="Wingdings" w:hint="default"/>
      </w:rPr>
    </w:lvl>
    <w:lvl w:ilvl="3" w:tplc="180A0001" w:tentative="1">
      <w:start w:val="1"/>
      <w:numFmt w:val="bullet"/>
      <w:lvlText w:val=""/>
      <w:lvlJc w:val="left"/>
      <w:pPr>
        <w:ind w:left="3588" w:hanging="360"/>
      </w:pPr>
      <w:rPr>
        <w:rFonts w:ascii="Symbol" w:hAnsi="Symbol" w:hint="default"/>
      </w:rPr>
    </w:lvl>
    <w:lvl w:ilvl="4" w:tplc="180A0003" w:tentative="1">
      <w:start w:val="1"/>
      <w:numFmt w:val="bullet"/>
      <w:lvlText w:val="o"/>
      <w:lvlJc w:val="left"/>
      <w:pPr>
        <w:ind w:left="4308" w:hanging="360"/>
      </w:pPr>
      <w:rPr>
        <w:rFonts w:ascii="Courier New" w:hAnsi="Courier New" w:cs="Courier New" w:hint="default"/>
      </w:rPr>
    </w:lvl>
    <w:lvl w:ilvl="5" w:tplc="180A0005" w:tentative="1">
      <w:start w:val="1"/>
      <w:numFmt w:val="bullet"/>
      <w:lvlText w:val=""/>
      <w:lvlJc w:val="left"/>
      <w:pPr>
        <w:ind w:left="5028" w:hanging="360"/>
      </w:pPr>
      <w:rPr>
        <w:rFonts w:ascii="Wingdings" w:hAnsi="Wingdings" w:hint="default"/>
      </w:rPr>
    </w:lvl>
    <w:lvl w:ilvl="6" w:tplc="180A0001" w:tentative="1">
      <w:start w:val="1"/>
      <w:numFmt w:val="bullet"/>
      <w:lvlText w:val=""/>
      <w:lvlJc w:val="left"/>
      <w:pPr>
        <w:ind w:left="5748" w:hanging="360"/>
      </w:pPr>
      <w:rPr>
        <w:rFonts w:ascii="Symbol" w:hAnsi="Symbol" w:hint="default"/>
      </w:rPr>
    </w:lvl>
    <w:lvl w:ilvl="7" w:tplc="180A0003" w:tentative="1">
      <w:start w:val="1"/>
      <w:numFmt w:val="bullet"/>
      <w:lvlText w:val="o"/>
      <w:lvlJc w:val="left"/>
      <w:pPr>
        <w:ind w:left="6468" w:hanging="360"/>
      </w:pPr>
      <w:rPr>
        <w:rFonts w:ascii="Courier New" w:hAnsi="Courier New" w:cs="Courier New" w:hint="default"/>
      </w:rPr>
    </w:lvl>
    <w:lvl w:ilvl="8" w:tplc="180A0005" w:tentative="1">
      <w:start w:val="1"/>
      <w:numFmt w:val="bullet"/>
      <w:lvlText w:val=""/>
      <w:lvlJc w:val="left"/>
      <w:pPr>
        <w:ind w:left="7188" w:hanging="360"/>
      </w:pPr>
      <w:rPr>
        <w:rFonts w:ascii="Wingdings" w:hAnsi="Wingdings" w:hint="default"/>
      </w:rPr>
    </w:lvl>
  </w:abstractNum>
  <w:abstractNum w:abstractNumId="7" w15:restartNumberingAfterBreak="0">
    <w:nsid w:val="639F05CC"/>
    <w:multiLevelType w:val="hybridMultilevel"/>
    <w:tmpl w:val="3300DE52"/>
    <w:lvl w:ilvl="0" w:tplc="2C0A0013">
      <w:start w:val="1"/>
      <w:numFmt w:val="upperRoman"/>
      <w:lvlText w:val="%1."/>
      <w:lvlJc w:val="righ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8" w15:restartNumberingAfterBreak="0">
    <w:nsid w:val="7D67234D"/>
    <w:multiLevelType w:val="hybridMultilevel"/>
    <w:tmpl w:val="176E18F0"/>
    <w:lvl w:ilvl="0" w:tplc="180A001B">
      <w:start w:val="1"/>
      <w:numFmt w:val="low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16cid:durableId="1410155663">
    <w:abstractNumId w:val="6"/>
  </w:num>
  <w:num w:numId="2" w16cid:durableId="1595047388">
    <w:abstractNumId w:val="5"/>
  </w:num>
  <w:num w:numId="3" w16cid:durableId="1694576804">
    <w:abstractNumId w:val="4"/>
  </w:num>
  <w:num w:numId="4" w16cid:durableId="1753119678">
    <w:abstractNumId w:val="0"/>
  </w:num>
  <w:num w:numId="5" w16cid:durableId="1816988705">
    <w:abstractNumId w:val="1"/>
  </w:num>
  <w:num w:numId="6" w16cid:durableId="2044593150">
    <w:abstractNumId w:val="2"/>
  </w:num>
  <w:num w:numId="7" w16cid:durableId="260265700">
    <w:abstractNumId w:val="3"/>
  </w:num>
  <w:num w:numId="8" w16cid:durableId="491870633">
    <w:abstractNumId w:val="8"/>
  </w:num>
  <w:num w:numId="9" w16cid:durableId="782188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B2A"/>
    <w:rsid w:val="00000723"/>
    <w:rsid w:val="0000135E"/>
    <w:rsid w:val="00007ADD"/>
    <w:rsid w:val="00017527"/>
    <w:rsid w:val="00020D69"/>
    <w:rsid w:val="000310EF"/>
    <w:rsid w:val="00031946"/>
    <w:rsid w:val="000338A9"/>
    <w:rsid w:val="000355B8"/>
    <w:rsid w:val="00041DB4"/>
    <w:rsid w:val="00042F3D"/>
    <w:rsid w:val="000516DD"/>
    <w:rsid w:val="00052010"/>
    <w:rsid w:val="000668CE"/>
    <w:rsid w:val="00067354"/>
    <w:rsid w:val="000746A8"/>
    <w:rsid w:val="00074E81"/>
    <w:rsid w:val="000939EE"/>
    <w:rsid w:val="000A3916"/>
    <w:rsid w:val="000A70EC"/>
    <w:rsid w:val="000B11A6"/>
    <w:rsid w:val="000B6C86"/>
    <w:rsid w:val="000C0B0D"/>
    <w:rsid w:val="000C3902"/>
    <w:rsid w:val="000D0E23"/>
    <w:rsid w:val="000D3124"/>
    <w:rsid w:val="000F3650"/>
    <w:rsid w:val="001201EB"/>
    <w:rsid w:val="00123214"/>
    <w:rsid w:val="001453B1"/>
    <w:rsid w:val="00153965"/>
    <w:rsid w:val="00160C20"/>
    <w:rsid w:val="001619CB"/>
    <w:rsid w:val="0016785D"/>
    <w:rsid w:val="0019083E"/>
    <w:rsid w:val="001A3558"/>
    <w:rsid w:val="001B15C3"/>
    <w:rsid w:val="001B16C9"/>
    <w:rsid w:val="001B1704"/>
    <w:rsid w:val="001B3B23"/>
    <w:rsid w:val="001B5945"/>
    <w:rsid w:val="001C01B0"/>
    <w:rsid w:val="001C2F14"/>
    <w:rsid w:val="001C5ABB"/>
    <w:rsid w:val="001C72CD"/>
    <w:rsid w:val="001D594E"/>
    <w:rsid w:val="001D745E"/>
    <w:rsid w:val="001D7C33"/>
    <w:rsid w:val="001F3711"/>
    <w:rsid w:val="00212A5C"/>
    <w:rsid w:val="002138A7"/>
    <w:rsid w:val="00223CE2"/>
    <w:rsid w:val="0022451C"/>
    <w:rsid w:val="00230C2D"/>
    <w:rsid w:val="00232894"/>
    <w:rsid w:val="00233EB1"/>
    <w:rsid w:val="002376F6"/>
    <w:rsid w:val="00240881"/>
    <w:rsid w:val="0024418E"/>
    <w:rsid w:val="00265B2A"/>
    <w:rsid w:val="002708BB"/>
    <w:rsid w:val="00270AC3"/>
    <w:rsid w:val="00273C09"/>
    <w:rsid w:val="00281246"/>
    <w:rsid w:val="00285534"/>
    <w:rsid w:val="00285F43"/>
    <w:rsid w:val="00291FD3"/>
    <w:rsid w:val="00294565"/>
    <w:rsid w:val="002A1164"/>
    <w:rsid w:val="002A464E"/>
    <w:rsid w:val="002D1D12"/>
    <w:rsid w:val="002D36FA"/>
    <w:rsid w:val="002D6438"/>
    <w:rsid w:val="002E30BD"/>
    <w:rsid w:val="002E32A9"/>
    <w:rsid w:val="002F05C7"/>
    <w:rsid w:val="002F066F"/>
    <w:rsid w:val="002F1084"/>
    <w:rsid w:val="002F448C"/>
    <w:rsid w:val="00303382"/>
    <w:rsid w:val="00303F22"/>
    <w:rsid w:val="00304BDD"/>
    <w:rsid w:val="00314221"/>
    <w:rsid w:val="003164A8"/>
    <w:rsid w:val="00323715"/>
    <w:rsid w:val="00324348"/>
    <w:rsid w:val="003303C8"/>
    <w:rsid w:val="0033042A"/>
    <w:rsid w:val="00330724"/>
    <w:rsid w:val="00330E8A"/>
    <w:rsid w:val="003321C0"/>
    <w:rsid w:val="00334E7F"/>
    <w:rsid w:val="00335ACC"/>
    <w:rsid w:val="003365B0"/>
    <w:rsid w:val="003470BD"/>
    <w:rsid w:val="00352719"/>
    <w:rsid w:val="0035552D"/>
    <w:rsid w:val="003920C0"/>
    <w:rsid w:val="00392AFD"/>
    <w:rsid w:val="0039457B"/>
    <w:rsid w:val="00395322"/>
    <w:rsid w:val="003A07F1"/>
    <w:rsid w:val="003A2244"/>
    <w:rsid w:val="003A2BC9"/>
    <w:rsid w:val="003A73C7"/>
    <w:rsid w:val="003B0B5D"/>
    <w:rsid w:val="003B12A4"/>
    <w:rsid w:val="003B3065"/>
    <w:rsid w:val="003C11EA"/>
    <w:rsid w:val="003C3F66"/>
    <w:rsid w:val="003D0437"/>
    <w:rsid w:val="003D46C3"/>
    <w:rsid w:val="003D58F6"/>
    <w:rsid w:val="003F070F"/>
    <w:rsid w:val="003F1BE9"/>
    <w:rsid w:val="003F2AD2"/>
    <w:rsid w:val="003F5568"/>
    <w:rsid w:val="003F6CD3"/>
    <w:rsid w:val="0040025E"/>
    <w:rsid w:val="00417572"/>
    <w:rsid w:val="004364BF"/>
    <w:rsid w:val="00456669"/>
    <w:rsid w:val="004674C1"/>
    <w:rsid w:val="004808BA"/>
    <w:rsid w:val="004819E5"/>
    <w:rsid w:val="0048287B"/>
    <w:rsid w:val="00483647"/>
    <w:rsid w:val="00483FC7"/>
    <w:rsid w:val="0049590C"/>
    <w:rsid w:val="004A1F51"/>
    <w:rsid w:val="004B0F9B"/>
    <w:rsid w:val="004B60B4"/>
    <w:rsid w:val="004C5F32"/>
    <w:rsid w:val="004D2118"/>
    <w:rsid w:val="004D79AA"/>
    <w:rsid w:val="004E2CEC"/>
    <w:rsid w:val="004E61C4"/>
    <w:rsid w:val="00500B07"/>
    <w:rsid w:val="00501845"/>
    <w:rsid w:val="005246D8"/>
    <w:rsid w:val="00524753"/>
    <w:rsid w:val="00553EE7"/>
    <w:rsid w:val="00554ED9"/>
    <w:rsid w:val="00562397"/>
    <w:rsid w:val="00570AE5"/>
    <w:rsid w:val="005855CF"/>
    <w:rsid w:val="0059084B"/>
    <w:rsid w:val="00590F69"/>
    <w:rsid w:val="005A2475"/>
    <w:rsid w:val="005B57B9"/>
    <w:rsid w:val="005E53F6"/>
    <w:rsid w:val="005F0032"/>
    <w:rsid w:val="005F65FD"/>
    <w:rsid w:val="006015F3"/>
    <w:rsid w:val="00604933"/>
    <w:rsid w:val="006118A8"/>
    <w:rsid w:val="00612298"/>
    <w:rsid w:val="0061488C"/>
    <w:rsid w:val="00615172"/>
    <w:rsid w:val="00616AFB"/>
    <w:rsid w:val="00631767"/>
    <w:rsid w:val="00643455"/>
    <w:rsid w:val="006604F3"/>
    <w:rsid w:val="00664B48"/>
    <w:rsid w:val="006715E7"/>
    <w:rsid w:val="00675F6A"/>
    <w:rsid w:val="0068069C"/>
    <w:rsid w:val="00687CAB"/>
    <w:rsid w:val="00691277"/>
    <w:rsid w:val="0069161A"/>
    <w:rsid w:val="006A46A9"/>
    <w:rsid w:val="006B0833"/>
    <w:rsid w:val="006C32BD"/>
    <w:rsid w:val="006D4A21"/>
    <w:rsid w:val="006D56BB"/>
    <w:rsid w:val="006E18F2"/>
    <w:rsid w:val="006E238F"/>
    <w:rsid w:val="006E2B3A"/>
    <w:rsid w:val="006E4EE8"/>
    <w:rsid w:val="006E7838"/>
    <w:rsid w:val="006F30F6"/>
    <w:rsid w:val="006F4E67"/>
    <w:rsid w:val="0070028E"/>
    <w:rsid w:val="007016CC"/>
    <w:rsid w:val="00701768"/>
    <w:rsid w:val="00703152"/>
    <w:rsid w:val="00704064"/>
    <w:rsid w:val="007047BB"/>
    <w:rsid w:val="00705094"/>
    <w:rsid w:val="00716EAE"/>
    <w:rsid w:val="0073001D"/>
    <w:rsid w:val="007512AE"/>
    <w:rsid w:val="0076544F"/>
    <w:rsid w:val="00766C30"/>
    <w:rsid w:val="00772BF5"/>
    <w:rsid w:val="007746C7"/>
    <w:rsid w:val="007860E7"/>
    <w:rsid w:val="007903FE"/>
    <w:rsid w:val="007A19D9"/>
    <w:rsid w:val="007A45A1"/>
    <w:rsid w:val="007A47E3"/>
    <w:rsid w:val="007A64A9"/>
    <w:rsid w:val="007B003E"/>
    <w:rsid w:val="007B4542"/>
    <w:rsid w:val="007B4BD2"/>
    <w:rsid w:val="007C017A"/>
    <w:rsid w:val="007D123F"/>
    <w:rsid w:val="007D3B83"/>
    <w:rsid w:val="007D6E02"/>
    <w:rsid w:val="007E0477"/>
    <w:rsid w:val="007E67FC"/>
    <w:rsid w:val="007F354E"/>
    <w:rsid w:val="00800B63"/>
    <w:rsid w:val="00803C51"/>
    <w:rsid w:val="00811F98"/>
    <w:rsid w:val="00811FD2"/>
    <w:rsid w:val="00830619"/>
    <w:rsid w:val="00834785"/>
    <w:rsid w:val="00841E2D"/>
    <w:rsid w:val="00842C02"/>
    <w:rsid w:val="0084636E"/>
    <w:rsid w:val="00851B83"/>
    <w:rsid w:val="008555C8"/>
    <w:rsid w:val="00862020"/>
    <w:rsid w:val="00862D45"/>
    <w:rsid w:val="008639F2"/>
    <w:rsid w:val="00867EFE"/>
    <w:rsid w:val="0087052A"/>
    <w:rsid w:val="0087626C"/>
    <w:rsid w:val="0089161F"/>
    <w:rsid w:val="00891F3D"/>
    <w:rsid w:val="008B421D"/>
    <w:rsid w:val="008C35AF"/>
    <w:rsid w:val="008C6C7B"/>
    <w:rsid w:val="008D6DD0"/>
    <w:rsid w:val="008F692F"/>
    <w:rsid w:val="00901F0F"/>
    <w:rsid w:val="0090565F"/>
    <w:rsid w:val="00907A3B"/>
    <w:rsid w:val="009133D2"/>
    <w:rsid w:val="0091431C"/>
    <w:rsid w:val="0091605B"/>
    <w:rsid w:val="00916A43"/>
    <w:rsid w:val="0091791E"/>
    <w:rsid w:val="0092633E"/>
    <w:rsid w:val="00934AF7"/>
    <w:rsid w:val="00937188"/>
    <w:rsid w:val="00950F12"/>
    <w:rsid w:val="00952885"/>
    <w:rsid w:val="00953A7B"/>
    <w:rsid w:val="00954778"/>
    <w:rsid w:val="009747D1"/>
    <w:rsid w:val="009757FD"/>
    <w:rsid w:val="009A3727"/>
    <w:rsid w:val="009A3FDB"/>
    <w:rsid w:val="009B1267"/>
    <w:rsid w:val="009B7192"/>
    <w:rsid w:val="009C45B9"/>
    <w:rsid w:val="009C68CA"/>
    <w:rsid w:val="009D21F8"/>
    <w:rsid w:val="009F6238"/>
    <w:rsid w:val="00A06736"/>
    <w:rsid w:val="00A071D1"/>
    <w:rsid w:val="00A40BEB"/>
    <w:rsid w:val="00A4110B"/>
    <w:rsid w:val="00A436CD"/>
    <w:rsid w:val="00A514DB"/>
    <w:rsid w:val="00A65422"/>
    <w:rsid w:val="00A66080"/>
    <w:rsid w:val="00A66D0C"/>
    <w:rsid w:val="00A71D17"/>
    <w:rsid w:val="00A81E75"/>
    <w:rsid w:val="00A87FDD"/>
    <w:rsid w:val="00A906AD"/>
    <w:rsid w:val="00A97830"/>
    <w:rsid w:val="00AB1AB1"/>
    <w:rsid w:val="00AB1C71"/>
    <w:rsid w:val="00AB2233"/>
    <w:rsid w:val="00AC0C8C"/>
    <w:rsid w:val="00AC2F64"/>
    <w:rsid w:val="00AE2F53"/>
    <w:rsid w:val="00AE40BF"/>
    <w:rsid w:val="00AE7D5C"/>
    <w:rsid w:val="00AF2BAD"/>
    <w:rsid w:val="00AF41D4"/>
    <w:rsid w:val="00AF4A3E"/>
    <w:rsid w:val="00AF6E80"/>
    <w:rsid w:val="00B17A83"/>
    <w:rsid w:val="00B5025A"/>
    <w:rsid w:val="00B54B33"/>
    <w:rsid w:val="00B578D0"/>
    <w:rsid w:val="00B64723"/>
    <w:rsid w:val="00B64AA4"/>
    <w:rsid w:val="00B65706"/>
    <w:rsid w:val="00B752A0"/>
    <w:rsid w:val="00B77A13"/>
    <w:rsid w:val="00B77EB1"/>
    <w:rsid w:val="00B83ED5"/>
    <w:rsid w:val="00B85182"/>
    <w:rsid w:val="00B91476"/>
    <w:rsid w:val="00B96CA7"/>
    <w:rsid w:val="00BA068A"/>
    <w:rsid w:val="00BA3496"/>
    <w:rsid w:val="00BA3E38"/>
    <w:rsid w:val="00BB0A1F"/>
    <w:rsid w:val="00BB2D98"/>
    <w:rsid w:val="00BB4D59"/>
    <w:rsid w:val="00BB7222"/>
    <w:rsid w:val="00BC0A4A"/>
    <w:rsid w:val="00BC2FAE"/>
    <w:rsid w:val="00BD18E4"/>
    <w:rsid w:val="00BE61D9"/>
    <w:rsid w:val="00BF1A02"/>
    <w:rsid w:val="00BF22F8"/>
    <w:rsid w:val="00BF3A19"/>
    <w:rsid w:val="00C0254A"/>
    <w:rsid w:val="00C05E19"/>
    <w:rsid w:val="00C1379D"/>
    <w:rsid w:val="00C14871"/>
    <w:rsid w:val="00C14C7D"/>
    <w:rsid w:val="00C1698F"/>
    <w:rsid w:val="00C25434"/>
    <w:rsid w:val="00C25ADF"/>
    <w:rsid w:val="00C3282F"/>
    <w:rsid w:val="00C33CBF"/>
    <w:rsid w:val="00C5257C"/>
    <w:rsid w:val="00C533D1"/>
    <w:rsid w:val="00C604B3"/>
    <w:rsid w:val="00C637B9"/>
    <w:rsid w:val="00C73ECF"/>
    <w:rsid w:val="00C80D10"/>
    <w:rsid w:val="00C85594"/>
    <w:rsid w:val="00C86B66"/>
    <w:rsid w:val="00C96295"/>
    <w:rsid w:val="00CA57D8"/>
    <w:rsid w:val="00CA582D"/>
    <w:rsid w:val="00CA7276"/>
    <w:rsid w:val="00CB39CC"/>
    <w:rsid w:val="00CC2115"/>
    <w:rsid w:val="00CC624C"/>
    <w:rsid w:val="00CC6FB0"/>
    <w:rsid w:val="00CD4F22"/>
    <w:rsid w:val="00CD5AB2"/>
    <w:rsid w:val="00CD5F38"/>
    <w:rsid w:val="00CD6301"/>
    <w:rsid w:val="00CD639F"/>
    <w:rsid w:val="00CD7E10"/>
    <w:rsid w:val="00CF0FB5"/>
    <w:rsid w:val="00D03419"/>
    <w:rsid w:val="00D13A47"/>
    <w:rsid w:val="00D152CF"/>
    <w:rsid w:val="00D167BF"/>
    <w:rsid w:val="00D322D1"/>
    <w:rsid w:val="00D36844"/>
    <w:rsid w:val="00D4229A"/>
    <w:rsid w:val="00D4596E"/>
    <w:rsid w:val="00D5506A"/>
    <w:rsid w:val="00D5556C"/>
    <w:rsid w:val="00D6045F"/>
    <w:rsid w:val="00D637F1"/>
    <w:rsid w:val="00D669B7"/>
    <w:rsid w:val="00D815DC"/>
    <w:rsid w:val="00D8324E"/>
    <w:rsid w:val="00D90488"/>
    <w:rsid w:val="00D90E66"/>
    <w:rsid w:val="00D93DED"/>
    <w:rsid w:val="00DA7FA5"/>
    <w:rsid w:val="00DC5E2C"/>
    <w:rsid w:val="00DD6C4C"/>
    <w:rsid w:val="00DE358F"/>
    <w:rsid w:val="00DF3821"/>
    <w:rsid w:val="00E0620F"/>
    <w:rsid w:val="00E06211"/>
    <w:rsid w:val="00E1618E"/>
    <w:rsid w:val="00E24127"/>
    <w:rsid w:val="00E459D3"/>
    <w:rsid w:val="00E47F2C"/>
    <w:rsid w:val="00E52141"/>
    <w:rsid w:val="00E5587C"/>
    <w:rsid w:val="00E66B1F"/>
    <w:rsid w:val="00E73F4A"/>
    <w:rsid w:val="00E76D2F"/>
    <w:rsid w:val="00EA3009"/>
    <w:rsid w:val="00EA43CA"/>
    <w:rsid w:val="00EA566E"/>
    <w:rsid w:val="00EA6A31"/>
    <w:rsid w:val="00EB5C55"/>
    <w:rsid w:val="00EB681E"/>
    <w:rsid w:val="00EC14F3"/>
    <w:rsid w:val="00ED1B12"/>
    <w:rsid w:val="00EE077F"/>
    <w:rsid w:val="00EE4487"/>
    <w:rsid w:val="00EF0029"/>
    <w:rsid w:val="00F07795"/>
    <w:rsid w:val="00F143AF"/>
    <w:rsid w:val="00F30EED"/>
    <w:rsid w:val="00F31A93"/>
    <w:rsid w:val="00F3551D"/>
    <w:rsid w:val="00F52C63"/>
    <w:rsid w:val="00F54480"/>
    <w:rsid w:val="00F606A9"/>
    <w:rsid w:val="00F613E1"/>
    <w:rsid w:val="00F61FE9"/>
    <w:rsid w:val="00F737D0"/>
    <w:rsid w:val="00F80E9D"/>
    <w:rsid w:val="00F93EDF"/>
    <w:rsid w:val="00F9573F"/>
    <w:rsid w:val="00FB594B"/>
    <w:rsid w:val="00FB6186"/>
    <w:rsid w:val="00FD00FA"/>
    <w:rsid w:val="00FD2BD1"/>
    <w:rsid w:val="00FD2D2B"/>
    <w:rsid w:val="00FD3FD5"/>
    <w:rsid w:val="00FD40FC"/>
    <w:rsid w:val="00FE1AEA"/>
    <w:rsid w:val="00FE528C"/>
    <w:rsid w:val="00FF1A1F"/>
    <w:rsid w:val="00FF2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3C592"/>
  <w15:chartTrackingRefBased/>
  <w15:docId w15:val="{72521760-DC92-4630-8A2F-7743BE418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65B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65B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65B2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65B2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65B2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65B2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65B2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65B2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65B2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265B2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65B2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65B2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65B2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65B2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65B2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65B2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65B2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65B2A"/>
    <w:rPr>
      <w:rFonts w:eastAsiaTheme="majorEastAsia" w:cstheme="majorBidi"/>
      <w:color w:val="272727" w:themeColor="text1" w:themeTint="D8"/>
    </w:rPr>
  </w:style>
  <w:style w:type="paragraph" w:styleId="Ttulo">
    <w:name w:val="Title"/>
    <w:basedOn w:val="Normal"/>
    <w:next w:val="Normal"/>
    <w:link w:val="TtuloCar"/>
    <w:uiPriority w:val="10"/>
    <w:qFormat/>
    <w:rsid w:val="00265B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65B2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65B2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65B2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65B2A"/>
    <w:pPr>
      <w:spacing w:before="160"/>
      <w:jc w:val="center"/>
    </w:pPr>
    <w:rPr>
      <w:i/>
      <w:iCs/>
      <w:color w:val="404040" w:themeColor="text1" w:themeTint="BF"/>
    </w:rPr>
  </w:style>
  <w:style w:type="character" w:customStyle="1" w:styleId="CitaCar">
    <w:name w:val="Cita Car"/>
    <w:basedOn w:val="Fuentedeprrafopredeter"/>
    <w:link w:val="Cita"/>
    <w:uiPriority w:val="29"/>
    <w:rsid w:val="00265B2A"/>
    <w:rPr>
      <w:i/>
      <w:iCs/>
      <w:color w:val="404040" w:themeColor="text1" w:themeTint="BF"/>
    </w:rPr>
  </w:style>
  <w:style w:type="paragraph" w:styleId="Prrafodelista">
    <w:name w:val="List Paragraph"/>
    <w:basedOn w:val="Normal"/>
    <w:uiPriority w:val="34"/>
    <w:qFormat/>
    <w:rsid w:val="00265B2A"/>
    <w:pPr>
      <w:ind w:left="720"/>
      <w:contextualSpacing/>
    </w:pPr>
  </w:style>
  <w:style w:type="character" w:styleId="nfasisintenso">
    <w:name w:val="Intense Emphasis"/>
    <w:basedOn w:val="Fuentedeprrafopredeter"/>
    <w:uiPriority w:val="21"/>
    <w:qFormat/>
    <w:rsid w:val="00265B2A"/>
    <w:rPr>
      <w:i/>
      <w:iCs/>
      <w:color w:val="0F4761" w:themeColor="accent1" w:themeShade="BF"/>
    </w:rPr>
  </w:style>
  <w:style w:type="paragraph" w:styleId="Citadestacada">
    <w:name w:val="Intense Quote"/>
    <w:basedOn w:val="Normal"/>
    <w:next w:val="Normal"/>
    <w:link w:val="CitadestacadaCar"/>
    <w:uiPriority w:val="30"/>
    <w:qFormat/>
    <w:rsid w:val="00265B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65B2A"/>
    <w:rPr>
      <w:i/>
      <w:iCs/>
      <w:color w:val="0F4761" w:themeColor="accent1" w:themeShade="BF"/>
    </w:rPr>
  </w:style>
  <w:style w:type="character" w:styleId="Referenciaintensa">
    <w:name w:val="Intense Reference"/>
    <w:basedOn w:val="Fuentedeprrafopredeter"/>
    <w:uiPriority w:val="32"/>
    <w:qFormat/>
    <w:rsid w:val="00265B2A"/>
    <w:rPr>
      <w:b/>
      <w:bCs/>
      <w:smallCaps/>
      <w:color w:val="0F4761" w:themeColor="accent1" w:themeShade="BF"/>
      <w:spacing w:val="5"/>
    </w:rPr>
  </w:style>
  <w:style w:type="paragraph" w:styleId="Encabezado">
    <w:name w:val="header"/>
    <w:basedOn w:val="Normal"/>
    <w:link w:val="EncabezadoCar"/>
    <w:uiPriority w:val="99"/>
    <w:unhideWhenUsed/>
    <w:rsid w:val="0022451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451C"/>
  </w:style>
  <w:style w:type="paragraph" w:styleId="Piedepgina">
    <w:name w:val="footer"/>
    <w:basedOn w:val="Normal"/>
    <w:link w:val="PiedepginaCar"/>
    <w:uiPriority w:val="99"/>
    <w:unhideWhenUsed/>
    <w:rsid w:val="0022451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4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7424CE87AD5F47AEE03F0B74559EAD" ma:contentTypeVersion="12" ma:contentTypeDescription="Crear nuevo documento." ma:contentTypeScope="" ma:versionID="42deb6da975a9398f8801df023199b46">
  <xsd:schema xmlns:xsd="http://www.w3.org/2001/XMLSchema" xmlns:xs="http://www.w3.org/2001/XMLSchema" xmlns:p="http://schemas.microsoft.com/office/2006/metadata/properties" xmlns:ns2="b1bcd617-8695-40f1-a30a-12365d2f9712" xmlns:ns3="4d6ed910-9ba1-4681-90e2-1d819d4a9677" targetNamespace="http://schemas.microsoft.com/office/2006/metadata/properties" ma:root="true" ma:fieldsID="fc0fc11d3b730d741b30b0606034aa73" ns2:_="" ns3:_="">
    <xsd:import namespace="b1bcd617-8695-40f1-a30a-12365d2f9712"/>
    <xsd:import namespace="4d6ed910-9ba1-4681-90e2-1d819d4a9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cd617-8695-40f1-a30a-12365d2f97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181c148-9ad9-4a74-9ffe-3faf7671d28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6ed910-9ba1-4681-90e2-1d819d4a967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e58054b-ddb7-404c-878b-051fe5514fd4}" ma:internalName="TaxCatchAll" ma:showField="CatchAllData" ma:web="4d6ed910-9ba1-4681-90e2-1d819d4a96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bcd617-8695-40f1-a30a-12365d2f9712">
      <Terms xmlns="http://schemas.microsoft.com/office/infopath/2007/PartnerControls"/>
    </lcf76f155ced4ddcb4097134ff3c332f>
    <TaxCatchAll xmlns="4d6ed910-9ba1-4681-90e2-1d819d4a9677" xsi:nil="true"/>
  </documentManagement>
</p:properties>
</file>

<file path=customXml/itemProps1.xml><?xml version="1.0" encoding="utf-8"?>
<ds:datastoreItem xmlns:ds="http://schemas.openxmlformats.org/officeDocument/2006/customXml" ds:itemID="{3EBC1FB4-DE57-4065-AA63-83E765B24922}">
  <ds:schemaRefs>
    <ds:schemaRef ds:uri="http://schemas.microsoft.com/sharepoint/v3/contenttype/forms"/>
  </ds:schemaRefs>
</ds:datastoreItem>
</file>

<file path=customXml/itemProps2.xml><?xml version="1.0" encoding="utf-8"?>
<ds:datastoreItem xmlns:ds="http://schemas.openxmlformats.org/officeDocument/2006/customXml" ds:itemID="{1E80263A-B2D9-4EF5-8918-71113E7D3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cd617-8695-40f1-a30a-12365d2f9712"/>
    <ds:schemaRef ds:uri="4d6ed910-9ba1-4681-90e2-1d819d4a9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18127-136D-46A1-9F43-FD2808A3CB6A}">
  <ds:schemaRefs>
    <ds:schemaRef ds:uri="http://schemas.microsoft.com/office/2006/metadata/properties"/>
    <ds:schemaRef ds:uri="http://schemas.microsoft.com/office/infopath/2007/PartnerControls"/>
    <ds:schemaRef ds:uri="b1bcd617-8695-40f1-a30a-12365d2f9712"/>
    <ds:schemaRef ds:uri="4d6ed910-9ba1-4681-90e2-1d819d4a9677"/>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1215</Words>
  <Characters>6688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Naturgy</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del C. Rios</dc:creator>
  <cp:keywords/>
  <dc:description/>
  <cp:lastModifiedBy>Cinthya Camargo</cp:lastModifiedBy>
  <cp:revision>3</cp:revision>
  <cp:lastPrinted>2026-03-26T20:35:00Z</cp:lastPrinted>
  <dcterms:created xsi:type="dcterms:W3CDTF">2026-03-26T20:35:00Z</dcterms:created>
  <dcterms:modified xsi:type="dcterms:W3CDTF">2026-03-26T20:37:00Z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0x010100137424CE87AD5F47AEE03F0B74559EAD</vt:lpwstr>
  </property>
  <property fmtid="{D5CDD505-2E9C-101B-9397-08002B2CF9AE}" pid="3" name="MSIP_Label_04fdb0a8-4a6b-4f00-936d-33796aec780e_Enabled">
    <vt:lpwstr>true</vt:lpwstr>
  </property>
  <property fmtid="{D5CDD505-2E9C-101B-9397-08002B2CF9AE}" pid="4" name="MSIP_Label_04fdb0a8-4a6b-4f00-936d-33796aec780e_SetDate">
    <vt:lpwstr>2026-03-25T22:29:34Z</vt:lpwstr>
  </property>
  <property fmtid="{D5CDD505-2E9C-101B-9397-08002B2CF9AE}" pid="5" name="MSIP_Label_04fdb0a8-4a6b-4f00-936d-33796aec780e_Method">
    <vt:lpwstr>Standard</vt:lpwstr>
  </property>
  <property fmtid="{D5CDD505-2E9C-101B-9397-08002B2CF9AE}" pid="6" name="MSIP_Label_04fdb0a8-4a6b-4f00-936d-33796aec780e_Name">
    <vt:lpwstr>Interna</vt:lpwstr>
  </property>
  <property fmtid="{D5CDD505-2E9C-101B-9397-08002B2CF9AE}" pid="7" name="MSIP_Label_04fdb0a8-4a6b-4f00-936d-33796aec780e_SiteId">
    <vt:lpwstr>4671ebb9-5444-457d-a9ef-c8888adaf03b</vt:lpwstr>
  </property>
  <property fmtid="{D5CDD505-2E9C-101B-9397-08002B2CF9AE}" pid="8" name="MSIP_Label_04fdb0a8-4a6b-4f00-936d-33796aec780e_ActionId">
    <vt:lpwstr>d7db32ff-280a-46fc-b9a4-b8f53411ce40</vt:lpwstr>
  </property>
  <property fmtid="{D5CDD505-2E9C-101B-9397-08002B2CF9AE}" pid="9" name="MSIP_Label_04fdb0a8-4a6b-4f00-936d-33796aec780e_ContentBits">
    <vt:lpwstr>0</vt:lpwstr>
  </property>
  <property fmtid="{D5CDD505-2E9C-101B-9397-08002B2CF9AE}" pid="10" name="MSIP_Label_04fdb0a8-4a6b-4f00-936d-33796aec780e_Tag">
    <vt:lpwstr>10, 3, 0, 1</vt:lpwstr>
  </property>
  <property fmtid="{D5CDD505-2E9C-101B-9397-08002B2CF9AE}" pid="11" name="MediaServiceImageTags">
    <vt:lpwstr/>
  </property>
  <property fmtid="{D5CDD505-2E9C-101B-9397-08002B2CF9AE}" pid="12" name="docLang">
    <vt:lpwstr>es</vt:lpwstr>
  </property>
</Properties>
</file>